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021DC" w14:textId="4D98F9CF" w:rsidR="0082461E" w:rsidRPr="00DA505A" w:rsidRDefault="0082461E" w:rsidP="002477E2">
      <w:pPr>
        <w:tabs>
          <w:tab w:val="right" w:pos="9000"/>
        </w:tabs>
        <w:rPr>
          <w:sz w:val="48"/>
        </w:rPr>
      </w:pPr>
    </w:p>
    <w:p w14:paraId="568C61DD" w14:textId="46106E74" w:rsidR="007533A3" w:rsidRPr="00E7339A" w:rsidRDefault="007533A3" w:rsidP="00666956">
      <w:pPr>
        <w:tabs>
          <w:tab w:val="left" w:pos="7230"/>
          <w:tab w:val="right" w:pos="9639"/>
        </w:tabs>
        <w:jc w:val="left"/>
        <w:rPr>
          <w:sz w:val="48"/>
        </w:rPr>
      </w:pPr>
      <w:r w:rsidRPr="00E7339A">
        <w:rPr>
          <w:sz w:val="48"/>
        </w:rPr>
        <w:t>Charities SORP Committe</w:t>
      </w:r>
      <w:r w:rsidR="0046684A" w:rsidRPr="00E7339A">
        <w:rPr>
          <w:sz w:val="48"/>
        </w:rPr>
        <w:t>e</w:t>
      </w:r>
      <w:r w:rsidR="00EF3433" w:rsidRPr="00E7339A">
        <w:rPr>
          <w:sz w:val="48"/>
        </w:rPr>
        <w:t xml:space="preserve"> </w:t>
      </w:r>
      <w:r w:rsidR="0073491E" w:rsidRPr="00E7339A">
        <w:rPr>
          <w:sz w:val="48"/>
        </w:rPr>
        <w:t>Minutes</w:t>
      </w:r>
    </w:p>
    <w:p w14:paraId="62933C64" w14:textId="77777777" w:rsidR="002B3F05" w:rsidRPr="00E7339A" w:rsidRDefault="002B3F05" w:rsidP="00917C7C">
      <w:pPr>
        <w:tabs>
          <w:tab w:val="left" w:pos="7230"/>
          <w:tab w:val="right" w:pos="9639"/>
        </w:tabs>
      </w:pPr>
      <w:r w:rsidRPr="00E7339A">
        <w:tab/>
      </w:r>
      <w:r w:rsidR="005740FD" w:rsidRPr="00E7339A">
        <w:t xml:space="preserve"> </w:t>
      </w:r>
    </w:p>
    <w:tbl>
      <w:tblPr>
        <w:tblStyle w:val="TableGrid1"/>
        <w:tblW w:w="957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2"/>
        <w:gridCol w:w="2401"/>
        <w:gridCol w:w="4910"/>
      </w:tblGrid>
      <w:tr w:rsidR="0011540B" w:rsidRPr="00E7339A" w14:paraId="076629EF" w14:textId="77777777" w:rsidTr="00917165">
        <w:tc>
          <w:tcPr>
            <w:tcW w:w="2262" w:type="dxa"/>
          </w:tcPr>
          <w:p w14:paraId="5CCC7C12" w14:textId="4A6FD8D7" w:rsidR="0011540B" w:rsidRPr="00E7339A" w:rsidRDefault="0011540B" w:rsidP="009D6EDF">
            <w:pPr>
              <w:tabs>
                <w:tab w:val="left" w:pos="2268"/>
                <w:tab w:val="left" w:pos="5103"/>
              </w:tabs>
              <w:jc w:val="left"/>
              <w:rPr>
                <w:lang w:eastAsia="en-GB"/>
              </w:rPr>
            </w:pPr>
            <w:r w:rsidRPr="00E7339A">
              <w:t>Date</w:t>
            </w:r>
          </w:p>
        </w:tc>
        <w:tc>
          <w:tcPr>
            <w:tcW w:w="2401" w:type="dxa"/>
          </w:tcPr>
          <w:p w14:paraId="2BC0A20C" w14:textId="443890A2" w:rsidR="0011540B" w:rsidRPr="00E7339A" w:rsidRDefault="00DF3016" w:rsidP="00EF46D5">
            <w:pPr>
              <w:tabs>
                <w:tab w:val="left" w:pos="2268"/>
                <w:tab w:val="left" w:pos="5103"/>
              </w:tabs>
              <w:jc w:val="left"/>
              <w:rPr>
                <w:lang w:eastAsia="en-GB"/>
              </w:rPr>
            </w:pPr>
            <w:r>
              <w:rPr>
                <w:lang w:eastAsia="en-GB"/>
              </w:rPr>
              <w:t>2</w:t>
            </w:r>
            <w:r w:rsidR="00F75F7E">
              <w:rPr>
                <w:lang w:eastAsia="en-GB"/>
              </w:rPr>
              <w:t xml:space="preserve"> July</w:t>
            </w:r>
            <w:r w:rsidR="008B6003">
              <w:rPr>
                <w:lang w:eastAsia="en-GB"/>
              </w:rPr>
              <w:t xml:space="preserve"> 2020</w:t>
            </w:r>
          </w:p>
        </w:tc>
        <w:tc>
          <w:tcPr>
            <w:tcW w:w="4910" w:type="dxa"/>
          </w:tcPr>
          <w:p w14:paraId="1815623B" w14:textId="77777777" w:rsidR="0011540B" w:rsidRPr="00E7339A" w:rsidRDefault="0011540B" w:rsidP="009D6EDF">
            <w:pPr>
              <w:tabs>
                <w:tab w:val="left" w:pos="2268"/>
                <w:tab w:val="left" w:pos="5103"/>
              </w:tabs>
              <w:jc w:val="left"/>
              <w:rPr>
                <w:i/>
                <w:lang w:eastAsia="en-GB"/>
              </w:rPr>
            </w:pPr>
          </w:p>
        </w:tc>
      </w:tr>
      <w:tr w:rsidR="0011540B" w:rsidRPr="00E7339A" w14:paraId="694A8DA4" w14:textId="77777777" w:rsidTr="00917165">
        <w:tc>
          <w:tcPr>
            <w:tcW w:w="2262" w:type="dxa"/>
          </w:tcPr>
          <w:p w14:paraId="756367A6" w14:textId="77777777" w:rsidR="0011540B" w:rsidRPr="00976CCD" w:rsidRDefault="0011540B" w:rsidP="009D6EDF">
            <w:pPr>
              <w:tabs>
                <w:tab w:val="left" w:pos="2268"/>
                <w:tab w:val="left" w:pos="5103"/>
              </w:tabs>
              <w:jc w:val="left"/>
              <w:rPr>
                <w:lang w:eastAsia="en-GB"/>
              </w:rPr>
            </w:pPr>
          </w:p>
        </w:tc>
        <w:tc>
          <w:tcPr>
            <w:tcW w:w="2401" w:type="dxa"/>
          </w:tcPr>
          <w:p w14:paraId="018C437E" w14:textId="77777777" w:rsidR="0011540B" w:rsidRPr="00976CCD" w:rsidRDefault="0011540B" w:rsidP="009D6EDF">
            <w:pPr>
              <w:tabs>
                <w:tab w:val="left" w:pos="2268"/>
                <w:tab w:val="left" w:pos="5103"/>
              </w:tabs>
              <w:jc w:val="left"/>
              <w:rPr>
                <w:lang w:eastAsia="en-GB"/>
              </w:rPr>
            </w:pPr>
          </w:p>
        </w:tc>
        <w:tc>
          <w:tcPr>
            <w:tcW w:w="4910" w:type="dxa"/>
          </w:tcPr>
          <w:p w14:paraId="7D05F9BC" w14:textId="77777777" w:rsidR="0011540B" w:rsidRPr="00976CCD" w:rsidRDefault="0011540B" w:rsidP="009D6EDF">
            <w:pPr>
              <w:tabs>
                <w:tab w:val="left" w:pos="2268"/>
                <w:tab w:val="left" w:pos="5103"/>
              </w:tabs>
              <w:jc w:val="left"/>
              <w:rPr>
                <w:i/>
                <w:lang w:eastAsia="en-GB"/>
              </w:rPr>
            </w:pPr>
          </w:p>
        </w:tc>
      </w:tr>
      <w:tr w:rsidR="0011540B" w:rsidRPr="00E7339A" w14:paraId="3C63226D" w14:textId="77777777" w:rsidTr="00917165">
        <w:tc>
          <w:tcPr>
            <w:tcW w:w="2262" w:type="dxa"/>
          </w:tcPr>
          <w:p w14:paraId="1F6F28AB" w14:textId="40CF88CD" w:rsidR="0011540B" w:rsidRPr="00976CCD" w:rsidRDefault="0011540B" w:rsidP="009D6EDF">
            <w:pPr>
              <w:tabs>
                <w:tab w:val="left" w:pos="2268"/>
                <w:tab w:val="left" w:pos="5103"/>
              </w:tabs>
              <w:jc w:val="left"/>
              <w:rPr>
                <w:lang w:eastAsia="en-GB"/>
              </w:rPr>
            </w:pPr>
            <w:r w:rsidRPr="00976CCD">
              <w:t>Venue</w:t>
            </w:r>
          </w:p>
        </w:tc>
        <w:tc>
          <w:tcPr>
            <w:tcW w:w="7311" w:type="dxa"/>
            <w:gridSpan w:val="2"/>
          </w:tcPr>
          <w:p w14:paraId="43F8D729" w14:textId="2291FE0E" w:rsidR="0011540B" w:rsidRPr="00976CCD" w:rsidRDefault="00294361" w:rsidP="00294361">
            <w:pPr>
              <w:tabs>
                <w:tab w:val="left" w:pos="2268"/>
                <w:tab w:val="left" w:pos="5103"/>
              </w:tabs>
              <w:jc w:val="left"/>
              <w:rPr>
                <w:i/>
                <w:lang w:eastAsia="en-GB"/>
              </w:rPr>
            </w:pPr>
            <w:r>
              <w:rPr>
                <w:lang w:eastAsia="en-GB"/>
              </w:rPr>
              <w:t>Microsoft</w:t>
            </w:r>
            <w:r w:rsidR="00B52664">
              <w:rPr>
                <w:lang w:eastAsia="en-GB"/>
              </w:rPr>
              <w:t xml:space="preserve"> T</w:t>
            </w:r>
            <w:r>
              <w:rPr>
                <w:lang w:eastAsia="en-GB"/>
              </w:rPr>
              <w:t>eams</w:t>
            </w:r>
            <w:r w:rsidR="00B52664">
              <w:rPr>
                <w:lang w:eastAsia="en-GB"/>
              </w:rPr>
              <w:t xml:space="preserve"> meeting</w:t>
            </w:r>
          </w:p>
        </w:tc>
      </w:tr>
      <w:tr w:rsidR="0011540B" w:rsidRPr="00E7339A" w14:paraId="2CABB675" w14:textId="77777777" w:rsidTr="00917165">
        <w:tc>
          <w:tcPr>
            <w:tcW w:w="2262" w:type="dxa"/>
          </w:tcPr>
          <w:p w14:paraId="6C28CAFB" w14:textId="77777777" w:rsidR="0011540B" w:rsidRPr="00976CCD" w:rsidRDefault="0011540B" w:rsidP="009D6EDF">
            <w:pPr>
              <w:tabs>
                <w:tab w:val="left" w:pos="2268"/>
                <w:tab w:val="left" w:pos="5103"/>
              </w:tabs>
              <w:jc w:val="left"/>
              <w:rPr>
                <w:lang w:eastAsia="en-GB"/>
              </w:rPr>
            </w:pPr>
          </w:p>
        </w:tc>
        <w:tc>
          <w:tcPr>
            <w:tcW w:w="2401" w:type="dxa"/>
          </w:tcPr>
          <w:p w14:paraId="73FFE96E" w14:textId="77777777" w:rsidR="0011540B" w:rsidRPr="00976CCD" w:rsidRDefault="0011540B" w:rsidP="009D6EDF">
            <w:pPr>
              <w:tabs>
                <w:tab w:val="left" w:pos="2268"/>
                <w:tab w:val="left" w:pos="5103"/>
              </w:tabs>
              <w:jc w:val="left"/>
              <w:rPr>
                <w:lang w:eastAsia="en-GB"/>
              </w:rPr>
            </w:pPr>
          </w:p>
        </w:tc>
        <w:tc>
          <w:tcPr>
            <w:tcW w:w="4910" w:type="dxa"/>
          </w:tcPr>
          <w:p w14:paraId="3BAB10AE" w14:textId="77777777" w:rsidR="0011540B" w:rsidRPr="00976CCD" w:rsidRDefault="0011540B" w:rsidP="009D6EDF">
            <w:pPr>
              <w:tabs>
                <w:tab w:val="left" w:pos="2268"/>
                <w:tab w:val="left" w:pos="5103"/>
              </w:tabs>
              <w:jc w:val="left"/>
              <w:rPr>
                <w:i/>
                <w:lang w:eastAsia="en-GB"/>
              </w:rPr>
            </w:pPr>
          </w:p>
        </w:tc>
      </w:tr>
      <w:tr w:rsidR="00DA505A" w:rsidRPr="00E7339A" w14:paraId="346C8BD4" w14:textId="77777777" w:rsidTr="00917165">
        <w:tc>
          <w:tcPr>
            <w:tcW w:w="2262" w:type="dxa"/>
          </w:tcPr>
          <w:p w14:paraId="1B58A825" w14:textId="77777777" w:rsidR="00DA505A" w:rsidRPr="00976CCD" w:rsidRDefault="00DA505A" w:rsidP="009D6EDF">
            <w:pPr>
              <w:tabs>
                <w:tab w:val="left" w:pos="2268"/>
                <w:tab w:val="left" w:pos="5103"/>
              </w:tabs>
              <w:jc w:val="left"/>
              <w:rPr>
                <w:lang w:eastAsia="en-GB"/>
              </w:rPr>
            </w:pPr>
            <w:r w:rsidRPr="00976CCD">
              <w:rPr>
                <w:lang w:eastAsia="en-GB"/>
              </w:rPr>
              <w:t>Joint Chair</w:t>
            </w:r>
          </w:p>
        </w:tc>
        <w:tc>
          <w:tcPr>
            <w:tcW w:w="2401" w:type="dxa"/>
          </w:tcPr>
          <w:p w14:paraId="33374B6A" w14:textId="77777777" w:rsidR="00DA505A" w:rsidRPr="00976CCD" w:rsidRDefault="00DA505A" w:rsidP="009D6EDF">
            <w:pPr>
              <w:tabs>
                <w:tab w:val="left" w:pos="2268"/>
                <w:tab w:val="left" w:pos="5103"/>
              </w:tabs>
              <w:jc w:val="left"/>
              <w:rPr>
                <w:lang w:eastAsia="en-GB"/>
              </w:rPr>
            </w:pPr>
            <w:r w:rsidRPr="00976CCD">
              <w:rPr>
                <w:lang w:eastAsia="en-GB"/>
              </w:rPr>
              <w:t>Laura Anderson</w:t>
            </w:r>
          </w:p>
        </w:tc>
        <w:tc>
          <w:tcPr>
            <w:tcW w:w="4910" w:type="dxa"/>
          </w:tcPr>
          <w:p w14:paraId="6B54EF48" w14:textId="6C1F173A" w:rsidR="00DA505A" w:rsidRPr="00976CCD" w:rsidRDefault="00DA505A" w:rsidP="009D6EDF">
            <w:pPr>
              <w:tabs>
                <w:tab w:val="left" w:pos="2268"/>
                <w:tab w:val="left" w:pos="5103"/>
              </w:tabs>
              <w:jc w:val="left"/>
              <w:rPr>
                <w:i/>
                <w:lang w:eastAsia="en-GB"/>
              </w:rPr>
            </w:pPr>
            <w:r w:rsidRPr="00976CCD">
              <w:rPr>
                <w:i/>
                <w:lang w:eastAsia="en-GB"/>
              </w:rPr>
              <w:t>O</w:t>
            </w:r>
            <w:r w:rsidR="00E83BE8">
              <w:rPr>
                <w:i/>
                <w:lang w:eastAsia="en-GB"/>
              </w:rPr>
              <w:t xml:space="preserve">ffice of the </w:t>
            </w:r>
            <w:r w:rsidRPr="00976CCD">
              <w:rPr>
                <w:i/>
                <w:lang w:eastAsia="en-GB"/>
              </w:rPr>
              <w:t>S</w:t>
            </w:r>
            <w:r w:rsidR="00E83BE8">
              <w:rPr>
                <w:i/>
                <w:lang w:eastAsia="en-GB"/>
              </w:rPr>
              <w:t xml:space="preserve">cottish </w:t>
            </w:r>
            <w:r w:rsidRPr="00976CCD">
              <w:rPr>
                <w:i/>
                <w:lang w:eastAsia="en-GB"/>
              </w:rPr>
              <w:t>C</w:t>
            </w:r>
            <w:r w:rsidR="00E83BE8">
              <w:rPr>
                <w:i/>
                <w:lang w:eastAsia="en-GB"/>
              </w:rPr>
              <w:t xml:space="preserve">harity </w:t>
            </w:r>
            <w:r w:rsidRPr="00976CCD">
              <w:rPr>
                <w:i/>
                <w:lang w:eastAsia="en-GB"/>
              </w:rPr>
              <w:t>R</w:t>
            </w:r>
            <w:r w:rsidR="00E83BE8">
              <w:rPr>
                <w:i/>
                <w:lang w:eastAsia="en-GB"/>
              </w:rPr>
              <w:t>egulator</w:t>
            </w:r>
            <w:r w:rsidR="00693965">
              <w:rPr>
                <w:i/>
                <w:lang w:eastAsia="en-GB"/>
              </w:rPr>
              <w:t xml:space="preserve"> (OSCR)</w:t>
            </w:r>
          </w:p>
        </w:tc>
      </w:tr>
      <w:tr w:rsidR="00976CCD" w:rsidRPr="00A65AB2" w14:paraId="0CF538E6" w14:textId="77777777" w:rsidTr="00917165">
        <w:tc>
          <w:tcPr>
            <w:tcW w:w="2262" w:type="dxa"/>
          </w:tcPr>
          <w:p w14:paraId="2B3128D7" w14:textId="77777777" w:rsidR="00976CCD" w:rsidRPr="00976CCD" w:rsidRDefault="00976CCD" w:rsidP="00007CD9">
            <w:pPr>
              <w:tabs>
                <w:tab w:val="left" w:pos="2268"/>
                <w:tab w:val="left" w:pos="5103"/>
              </w:tabs>
              <w:jc w:val="left"/>
              <w:rPr>
                <w:lang w:eastAsia="en-GB"/>
              </w:rPr>
            </w:pPr>
          </w:p>
        </w:tc>
        <w:tc>
          <w:tcPr>
            <w:tcW w:w="2401" w:type="dxa"/>
          </w:tcPr>
          <w:p w14:paraId="17F879BA" w14:textId="36949623" w:rsidR="00976CCD" w:rsidRPr="00976CCD" w:rsidRDefault="00976CCD" w:rsidP="00007CD9">
            <w:pPr>
              <w:tabs>
                <w:tab w:val="left" w:pos="2268"/>
                <w:tab w:val="left" w:pos="5103"/>
              </w:tabs>
              <w:jc w:val="left"/>
              <w:rPr>
                <w:lang w:eastAsia="en-GB"/>
              </w:rPr>
            </w:pPr>
            <w:r w:rsidRPr="00976CCD">
              <w:rPr>
                <w:lang w:eastAsia="en-GB"/>
              </w:rPr>
              <w:t>Nigel Davies</w:t>
            </w:r>
          </w:p>
        </w:tc>
        <w:tc>
          <w:tcPr>
            <w:tcW w:w="4910" w:type="dxa"/>
          </w:tcPr>
          <w:p w14:paraId="26664D85" w14:textId="77777777" w:rsidR="00976CCD" w:rsidRDefault="00976CCD" w:rsidP="00007CD9">
            <w:pPr>
              <w:tabs>
                <w:tab w:val="left" w:pos="2268"/>
                <w:tab w:val="left" w:pos="5103"/>
              </w:tabs>
              <w:jc w:val="left"/>
              <w:rPr>
                <w:i/>
                <w:lang w:eastAsia="en-GB"/>
              </w:rPr>
            </w:pPr>
            <w:r w:rsidRPr="00976CCD">
              <w:rPr>
                <w:i/>
                <w:lang w:eastAsia="en-GB"/>
              </w:rPr>
              <w:t>Charity Commission for England and Wales</w:t>
            </w:r>
          </w:p>
          <w:p w14:paraId="3262A232" w14:textId="3DB8AC7A" w:rsidR="00DE04FC" w:rsidRPr="00976CCD" w:rsidRDefault="00DE04FC" w:rsidP="00007CD9">
            <w:pPr>
              <w:tabs>
                <w:tab w:val="left" w:pos="2268"/>
                <w:tab w:val="left" w:pos="5103"/>
              </w:tabs>
              <w:jc w:val="left"/>
              <w:rPr>
                <w:i/>
                <w:lang w:eastAsia="en-GB"/>
              </w:rPr>
            </w:pPr>
            <w:r>
              <w:rPr>
                <w:i/>
                <w:lang w:eastAsia="en-GB"/>
              </w:rPr>
              <w:t>(CCEW)</w:t>
            </w:r>
          </w:p>
        </w:tc>
      </w:tr>
      <w:tr w:rsidR="00007CD9" w:rsidRPr="00A65AB2" w14:paraId="3F2BF454" w14:textId="77777777" w:rsidTr="00917165">
        <w:tc>
          <w:tcPr>
            <w:tcW w:w="2262" w:type="dxa"/>
          </w:tcPr>
          <w:p w14:paraId="30FABC95" w14:textId="77777777" w:rsidR="00007CD9" w:rsidRPr="00976CCD" w:rsidRDefault="00007CD9" w:rsidP="00007CD9">
            <w:pPr>
              <w:tabs>
                <w:tab w:val="left" w:pos="2268"/>
                <w:tab w:val="left" w:pos="5103"/>
              </w:tabs>
              <w:jc w:val="left"/>
              <w:rPr>
                <w:lang w:eastAsia="en-GB"/>
              </w:rPr>
            </w:pPr>
          </w:p>
        </w:tc>
        <w:tc>
          <w:tcPr>
            <w:tcW w:w="2401" w:type="dxa"/>
          </w:tcPr>
          <w:p w14:paraId="1E215C00" w14:textId="7134A07D" w:rsidR="002D7C55" w:rsidRPr="00976CCD" w:rsidRDefault="00B52664" w:rsidP="005C2447">
            <w:pPr>
              <w:tabs>
                <w:tab w:val="left" w:pos="2268"/>
                <w:tab w:val="left" w:pos="5103"/>
              </w:tabs>
              <w:jc w:val="left"/>
              <w:rPr>
                <w:lang w:eastAsia="en-GB"/>
              </w:rPr>
            </w:pPr>
            <w:r>
              <w:rPr>
                <w:lang w:eastAsia="en-GB"/>
              </w:rPr>
              <w:t>Sarah Finnegan</w:t>
            </w:r>
          </w:p>
        </w:tc>
        <w:tc>
          <w:tcPr>
            <w:tcW w:w="4910" w:type="dxa"/>
          </w:tcPr>
          <w:p w14:paraId="00766EC1" w14:textId="77777777" w:rsidR="008B6003" w:rsidRDefault="00B52664">
            <w:pPr>
              <w:tabs>
                <w:tab w:val="left" w:pos="2268"/>
                <w:tab w:val="left" w:pos="5103"/>
              </w:tabs>
              <w:jc w:val="left"/>
              <w:rPr>
                <w:i/>
                <w:lang w:eastAsia="en-GB"/>
              </w:rPr>
            </w:pPr>
            <w:r>
              <w:rPr>
                <w:i/>
                <w:lang w:eastAsia="en-GB"/>
              </w:rPr>
              <w:t>Charity Commission for Northern Ireland</w:t>
            </w:r>
          </w:p>
          <w:p w14:paraId="00D32480" w14:textId="036DC649" w:rsidR="00602D7B" w:rsidRPr="00976CCD" w:rsidRDefault="00602D7B">
            <w:pPr>
              <w:tabs>
                <w:tab w:val="left" w:pos="2268"/>
                <w:tab w:val="left" w:pos="5103"/>
              </w:tabs>
              <w:jc w:val="left"/>
              <w:rPr>
                <w:lang w:eastAsia="en-GB"/>
              </w:rPr>
            </w:pPr>
            <w:r>
              <w:rPr>
                <w:i/>
                <w:lang w:eastAsia="en-GB"/>
              </w:rPr>
              <w:t>(CCNI)</w:t>
            </w:r>
          </w:p>
        </w:tc>
      </w:tr>
      <w:tr w:rsidR="00D61BD5" w:rsidRPr="00A65AB2" w14:paraId="2B176B47" w14:textId="77777777" w:rsidTr="00917165">
        <w:trPr>
          <w:trHeight w:val="95"/>
        </w:trPr>
        <w:tc>
          <w:tcPr>
            <w:tcW w:w="2262" w:type="dxa"/>
          </w:tcPr>
          <w:p w14:paraId="7F834CCE" w14:textId="6CB9141F" w:rsidR="00D61BD5" w:rsidRPr="00A65AB2" w:rsidRDefault="00D61BD5" w:rsidP="00D61BD5">
            <w:pPr>
              <w:tabs>
                <w:tab w:val="left" w:pos="2268"/>
                <w:tab w:val="left" w:pos="5103"/>
              </w:tabs>
              <w:jc w:val="left"/>
              <w:rPr>
                <w:lang w:eastAsia="en-GB"/>
              </w:rPr>
            </w:pPr>
          </w:p>
        </w:tc>
        <w:tc>
          <w:tcPr>
            <w:tcW w:w="2401" w:type="dxa"/>
          </w:tcPr>
          <w:p w14:paraId="6B267DF5" w14:textId="4626AB69" w:rsidR="00D61BD5" w:rsidRPr="002528BA" w:rsidRDefault="00D61BD5" w:rsidP="00D61BD5">
            <w:pPr>
              <w:tabs>
                <w:tab w:val="left" w:pos="2268"/>
                <w:tab w:val="left" w:pos="5103"/>
              </w:tabs>
              <w:jc w:val="left"/>
              <w:rPr>
                <w:lang w:eastAsia="en-GB"/>
              </w:rPr>
            </w:pPr>
          </w:p>
        </w:tc>
        <w:tc>
          <w:tcPr>
            <w:tcW w:w="4910" w:type="dxa"/>
          </w:tcPr>
          <w:p w14:paraId="3EBB1B69" w14:textId="72749B98" w:rsidR="00D61BD5" w:rsidRPr="006146E4" w:rsidRDefault="00F75F7E" w:rsidP="00D61BD5">
            <w:pPr>
              <w:tabs>
                <w:tab w:val="left" w:pos="2268"/>
                <w:tab w:val="left" w:pos="5103"/>
              </w:tabs>
              <w:jc w:val="left"/>
              <w:rPr>
                <w:i/>
                <w:lang w:eastAsia="en-GB"/>
              </w:rPr>
            </w:pPr>
            <w:r>
              <w:rPr>
                <w:i/>
                <w:lang w:eastAsia="en-GB"/>
              </w:rPr>
              <w:t xml:space="preserve"> </w:t>
            </w:r>
          </w:p>
        </w:tc>
      </w:tr>
      <w:tr w:rsidR="008C7577" w:rsidRPr="00A65AB2" w14:paraId="34C2935D" w14:textId="77777777" w:rsidTr="00917165">
        <w:trPr>
          <w:trHeight w:val="95"/>
        </w:trPr>
        <w:tc>
          <w:tcPr>
            <w:tcW w:w="2262" w:type="dxa"/>
          </w:tcPr>
          <w:p w14:paraId="59FDC94C" w14:textId="375DA0C9" w:rsidR="008C7577" w:rsidRPr="00A65AB2" w:rsidRDefault="008C7577" w:rsidP="008C7577">
            <w:pPr>
              <w:tabs>
                <w:tab w:val="left" w:pos="2268"/>
                <w:tab w:val="left" w:pos="5103"/>
              </w:tabs>
              <w:jc w:val="left"/>
              <w:rPr>
                <w:lang w:eastAsia="en-GB"/>
              </w:rPr>
            </w:pPr>
            <w:r w:rsidRPr="00A65AB2">
              <w:rPr>
                <w:lang w:eastAsia="en-GB"/>
              </w:rPr>
              <w:t>Members present</w:t>
            </w:r>
          </w:p>
        </w:tc>
        <w:tc>
          <w:tcPr>
            <w:tcW w:w="2401" w:type="dxa"/>
          </w:tcPr>
          <w:p w14:paraId="78205A59" w14:textId="18ECB671" w:rsidR="008C7577" w:rsidRPr="00A65AB2" w:rsidRDefault="008C7577" w:rsidP="008C7577">
            <w:pPr>
              <w:tabs>
                <w:tab w:val="left" w:pos="2268"/>
                <w:tab w:val="left" w:pos="5103"/>
              </w:tabs>
              <w:jc w:val="left"/>
              <w:rPr>
                <w:lang w:eastAsia="en-GB"/>
              </w:rPr>
            </w:pPr>
            <w:r>
              <w:rPr>
                <w:lang w:eastAsia="en-GB"/>
              </w:rPr>
              <w:t>Michael Brougham</w:t>
            </w:r>
          </w:p>
        </w:tc>
        <w:tc>
          <w:tcPr>
            <w:tcW w:w="4910" w:type="dxa"/>
          </w:tcPr>
          <w:p w14:paraId="0C36FE33" w14:textId="515B267C" w:rsidR="008C7577" w:rsidRPr="00A65AB2" w:rsidRDefault="008C7577" w:rsidP="008C7577">
            <w:pPr>
              <w:tabs>
                <w:tab w:val="left" w:pos="2268"/>
                <w:tab w:val="left" w:pos="5103"/>
              </w:tabs>
              <w:jc w:val="left"/>
              <w:rPr>
                <w:i/>
                <w:lang w:eastAsia="en-GB"/>
              </w:rPr>
            </w:pPr>
            <w:r>
              <w:rPr>
                <w:i/>
                <w:lang w:eastAsia="en-GB"/>
              </w:rPr>
              <w:t>Independent Examiner</w:t>
            </w:r>
          </w:p>
        </w:tc>
      </w:tr>
      <w:tr w:rsidR="008C7577" w:rsidRPr="00A65AB2" w14:paraId="3DF6D112" w14:textId="77777777" w:rsidTr="00917165">
        <w:tc>
          <w:tcPr>
            <w:tcW w:w="2262" w:type="dxa"/>
          </w:tcPr>
          <w:p w14:paraId="045C5A16" w14:textId="77777777" w:rsidR="008C7577" w:rsidRPr="00A65AB2" w:rsidRDefault="008C7577" w:rsidP="008C7577">
            <w:pPr>
              <w:jc w:val="left"/>
              <w:rPr>
                <w:i/>
                <w:lang w:eastAsia="en-GB"/>
              </w:rPr>
            </w:pPr>
          </w:p>
        </w:tc>
        <w:tc>
          <w:tcPr>
            <w:tcW w:w="2401" w:type="dxa"/>
            <w:shd w:val="clear" w:color="auto" w:fill="auto"/>
          </w:tcPr>
          <w:p w14:paraId="65F8A733" w14:textId="564380C3" w:rsidR="008C7577" w:rsidRDefault="008C7577" w:rsidP="008C7577">
            <w:pPr>
              <w:jc w:val="left"/>
              <w:rPr>
                <w:lang w:eastAsia="en-GB"/>
              </w:rPr>
            </w:pPr>
            <w:r>
              <w:rPr>
                <w:lang w:eastAsia="en-GB"/>
              </w:rPr>
              <w:t>Daniel Chan</w:t>
            </w:r>
          </w:p>
        </w:tc>
        <w:tc>
          <w:tcPr>
            <w:tcW w:w="4910" w:type="dxa"/>
            <w:shd w:val="clear" w:color="auto" w:fill="auto"/>
          </w:tcPr>
          <w:p w14:paraId="0F334BFD" w14:textId="6DF11F1D" w:rsidR="008C7577" w:rsidRDefault="008C7577" w:rsidP="008C7577">
            <w:pPr>
              <w:jc w:val="left"/>
              <w:rPr>
                <w:i/>
                <w:lang w:eastAsia="en-GB"/>
              </w:rPr>
            </w:pPr>
            <w:r>
              <w:rPr>
                <w:i/>
                <w:lang w:eastAsia="en-GB"/>
              </w:rPr>
              <w:t>PwC</w:t>
            </w:r>
          </w:p>
        </w:tc>
      </w:tr>
      <w:tr w:rsidR="008C7577" w:rsidRPr="00A65AB2" w14:paraId="2FD5C00F" w14:textId="77777777" w:rsidTr="00917165">
        <w:tc>
          <w:tcPr>
            <w:tcW w:w="2262" w:type="dxa"/>
          </w:tcPr>
          <w:p w14:paraId="777CFBA0" w14:textId="77777777" w:rsidR="008C7577" w:rsidRPr="00A65AB2" w:rsidRDefault="008C7577" w:rsidP="008C7577">
            <w:pPr>
              <w:jc w:val="left"/>
              <w:rPr>
                <w:i/>
                <w:lang w:eastAsia="en-GB"/>
              </w:rPr>
            </w:pPr>
          </w:p>
        </w:tc>
        <w:tc>
          <w:tcPr>
            <w:tcW w:w="2401" w:type="dxa"/>
            <w:shd w:val="clear" w:color="auto" w:fill="auto"/>
          </w:tcPr>
          <w:p w14:paraId="10CE2FD9" w14:textId="06901736" w:rsidR="008C7577" w:rsidRPr="00CB6DAB" w:rsidRDefault="008C7577" w:rsidP="008C7577">
            <w:pPr>
              <w:jc w:val="left"/>
              <w:rPr>
                <w:lang w:eastAsia="en-GB"/>
              </w:rPr>
            </w:pPr>
            <w:r>
              <w:rPr>
                <w:lang w:eastAsia="en-GB"/>
              </w:rPr>
              <w:t>Tony Clarke</w:t>
            </w:r>
          </w:p>
        </w:tc>
        <w:tc>
          <w:tcPr>
            <w:tcW w:w="4910" w:type="dxa"/>
            <w:shd w:val="clear" w:color="auto" w:fill="auto"/>
          </w:tcPr>
          <w:p w14:paraId="510E6216" w14:textId="60D72797" w:rsidR="008C7577" w:rsidRPr="00CB6DAB" w:rsidRDefault="008C7577" w:rsidP="008C7577">
            <w:pPr>
              <w:jc w:val="left"/>
              <w:rPr>
                <w:i/>
                <w:lang w:eastAsia="en-GB"/>
              </w:rPr>
            </w:pPr>
            <w:r>
              <w:rPr>
                <w:i/>
                <w:lang w:eastAsia="en-GB"/>
              </w:rPr>
              <w:t>Clarke &amp; Co Accountants</w:t>
            </w:r>
          </w:p>
        </w:tc>
      </w:tr>
      <w:tr w:rsidR="008C7577" w:rsidRPr="00A65AB2" w14:paraId="0B24E9B3" w14:textId="77777777" w:rsidTr="00917165">
        <w:tc>
          <w:tcPr>
            <w:tcW w:w="2262" w:type="dxa"/>
          </w:tcPr>
          <w:p w14:paraId="0E57B960" w14:textId="77777777" w:rsidR="008C7577" w:rsidRPr="00A65AB2" w:rsidRDefault="008C7577" w:rsidP="008C7577">
            <w:pPr>
              <w:jc w:val="left"/>
              <w:rPr>
                <w:i/>
                <w:lang w:eastAsia="en-GB"/>
              </w:rPr>
            </w:pPr>
          </w:p>
        </w:tc>
        <w:tc>
          <w:tcPr>
            <w:tcW w:w="2401" w:type="dxa"/>
          </w:tcPr>
          <w:p w14:paraId="566F4D4C" w14:textId="2A4D514B" w:rsidR="008C7577" w:rsidRPr="00CB6DAB" w:rsidRDefault="008C7577" w:rsidP="008C7577">
            <w:pPr>
              <w:jc w:val="left"/>
              <w:rPr>
                <w:lang w:eastAsia="en-GB"/>
              </w:rPr>
            </w:pPr>
            <w:r>
              <w:rPr>
                <w:lang w:eastAsia="en-GB"/>
              </w:rPr>
              <w:t>Tom Connaughton</w:t>
            </w:r>
          </w:p>
        </w:tc>
        <w:tc>
          <w:tcPr>
            <w:tcW w:w="4910" w:type="dxa"/>
          </w:tcPr>
          <w:p w14:paraId="06F54A02" w14:textId="61BE5424" w:rsidR="008C7577" w:rsidRPr="00CB6DAB" w:rsidRDefault="008C7577" w:rsidP="008C7577">
            <w:pPr>
              <w:jc w:val="left"/>
              <w:rPr>
                <w:i/>
                <w:lang w:eastAsia="en-GB"/>
              </w:rPr>
            </w:pPr>
            <w:r>
              <w:rPr>
                <w:i/>
                <w:lang w:eastAsia="en-GB"/>
              </w:rPr>
              <w:t>The Rehab Group</w:t>
            </w:r>
          </w:p>
        </w:tc>
      </w:tr>
      <w:tr w:rsidR="008C7577" w:rsidRPr="00A65AB2" w14:paraId="27E19F84" w14:textId="77777777" w:rsidTr="00917165">
        <w:tc>
          <w:tcPr>
            <w:tcW w:w="2262" w:type="dxa"/>
          </w:tcPr>
          <w:p w14:paraId="1D575E01" w14:textId="77777777" w:rsidR="008C7577" w:rsidRPr="00A65AB2" w:rsidRDefault="008C7577" w:rsidP="008C7577">
            <w:pPr>
              <w:jc w:val="left"/>
              <w:rPr>
                <w:i/>
                <w:lang w:eastAsia="en-GB"/>
              </w:rPr>
            </w:pPr>
          </w:p>
        </w:tc>
        <w:tc>
          <w:tcPr>
            <w:tcW w:w="2401" w:type="dxa"/>
          </w:tcPr>
          <w:p w14:paraId="3BBE06CF" w14:textId="4E0AAD93" w:rsidR="008C7577" w:rsidRPr="00597E92" w:rsidRDefault="008C7577" w:rsidP="008C7577">
            <w:pPr>
              <w:tabs>
                <w:tab w:val="left" w:pos="2268"/>
                <w:tab w:val="left" w:pos="5103"/>
              </w:tabs>
              <w:jc w:val="left"/>
              <w:rPr>
                <w:lang w:eastAsia="en-GB"/>
              </w:rPr>
            </w:pPr>
            <w:proofErr w:type="spellStart"/>
            <w:r w:rsidRPr="004857D3">
              <w:rPr>
                <w:lang w:eastAsia="en-GB"/>
              </w:rPr>
              <w:t>Diarmaid</w:t>
            </w:r>
            <w:proofErr w:type="spellEnd"/>
            <w:r w:rsidRPr="004857D3">
              <w:rPr>
                <w:lang w:eastAsia="en-GB"/>
              </w:rPr>
              <w:t xml:space="preserve"> Ó </w:t>
            </w:r>
            <w:proofErr w:type="spellStart"/>
            <w:r w:rsidRPr="004857D3">
              <w:rPr>
                <w:lang w:eastAsia="en-GB"/>
              </w:rPr>
              <w:t>Corrbuí</w:t>
            </w:r>
            <w:proofErr w:type="spellEnd"/>
          </w:p>
        </w:tc>
        <w:tc>
          <w:tcPr>
            <w:tcW w:w="4910" w:type="dxa"/>
          </w:tcPr>
          <w:p w14:paraId="041800C1" w14:textId="4AE21C6B" w:rsidR="008C7577" w:rsidRPr="00CB6DAB" w:rsidRDefault="008C7577" w:rsidP="008C7577">
            <w:pPr>
              <w:jc w:val="left"/>
              <w:rPr>
                <w:i/>
                <w:lang w:eastAsia="en-GB"/>
              </w:rPr>
            </w:pPr>
            <w:r>
              <w:rPr>
                <w:i/>
                <w:lang w:eastAsia="en-GB"/>
              </w:rPr>
              <w:t>Carmichael Centre for Voluntary Groups</w:t>
            </w:r>
          </w:p>
        </w:tc>
      </w:tr>
      <w:tr w:rsidR="008C7577" w:rsidRPr="00A65AB2" w14:paraId="3DF62BC7" w14:textId="77777777" w:rsidTr="00917165">
        <w:tc>
          <w:tcPr>
            <w:tcW w:w="2262" w:type="dxa"/>
          </w:tcPr>
          <w:p w14:paraId="04E0E30A" w14:textId="77777777" w:rsidR="008C7577" w:rsidRPr="00A65AB2" w:rsidRDefault="008C7577" w:rsidP="008C7577">
            <w:pPr>
              <w:jc w:val="left"/>
              <w:rPr>
                <w:i/>
                <w:lang w:eastAsia="en-GB"/>
              </w:rPr>
            </w:pPr>
          </w:p>
        </w:tc>
        <w:tc>
          <w:tcPr>
            <w:tcW w:w="2401" w:type="dxa"/>
          </w:tcPr>
          <w:p w14:paraId="4272A6BD" w14:textId="29743A5C" w:rsidR="008C7577" w:rsidRDefault="008C7577" w:rsidP="008C7577">
            <w:pPr>
              <w:jc w:val="left"/>
              <w:rPr>
                <w:lang w:eastAsia="en-GB"/>
              </w:rPr>
            </w:pPr>
            <w:r>
              <w:rPr>
                <w:lang w:eastAsia="en-GB"/>
              </w:rPr>
              <w:t>Tim Hencher</w:t>
            </w:r>
          </w:p>
        </w:tc>
        <w:tc>
          <w:tcPr>
            <w:tcW w:w="4910" w:type="dxa"/>
          </w:tcPr>
          <w:p w14:paraId="43736BAA" w14:textId="6AEFA1B4" w:rsidR="008C7577" w:rsidRDefault="008C7577" w:rsidP="008C7577">
            <w:pPr>
              <w:jc w:val="left"/>
              <w:rPr>
                <w:i/>
                <w:lang w:eastAsia="en-GB"/>
              </w:rPr>
            </w:pPr>
            <w:r>
              <w:rPr>
                <w:i/>
                <w:lang w:eastAsia="en-GB"/>
              </w:rPr>
              <w:t>Scottish Council for Voluntary Organisations</w:t>
            </w:r>
          </w:p>
        </w:tc>
      </w:tr>
      <w:tr w:rsidR="008C7577" w:rsidRPr="00A65AB2" w14:paraId="021FB20A" w14:textId="77777777" w:rsidTr="00917165">
        <w:tc>
          <w:tcPr>
            <w:tcW w:w="2262" w:type="dxa"/>
          </w:tcPr>
          <w:p w14:paraId="770AABE1" w14:textId="77777777" w:rsidR="008C7577" w:rsidRPr="00A65AB2" w:rsidRDefault="008C7577" w:rsidP="008C7577">
            <w:pPr>
              <w:jc w:val="left"/>
              <w:rPr>
                <w:i/>
                <w:lang w:eastAsia="en-GB"/>
              </w:rPr>
            </w:pPr>
          </w:p>
        </w:tc>
        <w:tc>
          <w:tcPr>
            <w:tcW w:w="2401" w:type="dxa"/>
          </w:tcPr>
          <w:p w14:paraId="6F70C88D" w14:textId="5FE638DB" w:rsidR="008C7577" w:rsidRDefault="008C7577" w:rsidP="008C7577">
            <w:pPr>
              <w:jc w:val="left"/>
              <w:rPr>
                <w:lang w:eastAsia="en-GB"/>
              </w:rPr>
            </w:pPr>
            <w:r>
              <w:rPr>
                <w:lang w:eastAsia="en-GB"/>
              </w:rPr>
              <w:t>Noel Hyndman</w:t>
            </w:r>
          </w:p>
        </w:tc>
        <w:tc>
          <w:tcPr>
            <w:tcW w:w="4910" w:type="dxa"/>
          </w:tcPr>
          <w:p w14:paraId="54CAC621" w14:textId="1E2015FB" w:rsidR="008C7577" w:rsidRDefault="008C7577" w:rsidP="008C7577">
            <w:pPr>
              <w:jc w:val="left"/>
              <w:rPr>
                <w:i/>
                <w:lang w:eastAsia="en-GB"/>
              </w:rPr>
            </w:pPr>
            <w:r>
              <w:rPr>
                <w:i/>
                <w:lang w:eastAsia="en-GB"/>
              </w:rPr>
              <w:t>Queen’s University Belfast</w:t>
            </w:r>
          </w:p>
        </w:tc>
      </w:tr>
      <w:tr w:rsidR="008C7577" w:rsidRPr="00A65AB2" w14:paraId="1B6D2963" w14:textId="77777777" w:rsidTr="00917165">
        <w:tc>
          <w:tcPr>
            <w:tcW w:w="2262" w:type="dxa"/>
          </w:tcPr>
          <w:p w14:paraId="12D746E2" w14:textId="77777777" w:rsidR="008C7577" w:rsidRPr="00A65AB2" w:rsidRDefault="008C7577" w:rsidP="008C7577">
            <w:pPr>
              <w:jc w:val="left"/>
              <w:rPr>
                <w:i/>
                <w:lang w:eastAsia="en-GB"/>
              </w:rPr>
            </w:pPr>
          </w:p>
        </w:tc>
        <w:tc>
          <w:tcPr>
            <w:tcW w:w="2401" w:type="dxa"/>
          </w:tcPr>
          <w:p w14:paraId="67C715FB" w14:textId="33B36BA2" w:rsidR="008C7577" w:rsidRDefault="008C7577" w:rsidP="008C7577">
            <w:pPr>
              <w:jc w:val="left"/>
              <w:rPr>
                <w:lang w:eastAsia="en-GB"/>
              </w:rPr>
            </w:pPr>
            <w:r>
              <w:rPr>
                <w:lang w:eastAsia="en-GB"/>
              </w:rPr>
              <w:t>Joanna Pittman</w:t>
            </w:r>
          </w:p>
        </w:tc>
        <w:tc>
          <w:tcPr>
            <w:tcW w:w="4910" w:type="dxa"/>
          </w:tcPr>
          <w:p w14:paraId="5BA31BC5" w14:textId="7ACA1AD7" w:rsidR="008C7577" w:rsidRDefault="008C7577" w:rsidP="008C7577">
            <w:pPr>
              <w:jc w:val="left"/>
              <w:rPr>
                <w:i/>
                <w:lang w:eastAsia="en-GB"/>
              </w:rPr>
            </w:pPr>
            <w:r>
              <w:rPr>
                <w:i/>
                <w:lang w:eastAsia="en-GB"/>
              </w:rPr>
              <w:t>Sayer Vincent</w:t>
            </w:r>
          </w:p>
        </w:tc>
      </w:tr>
      <w:tr w:rsidR="008C7577" w:rsidRPr="00A65AB2" w14:paraId="71ED409E" w14:textId="77777777" w:rsidTr="00917165">
        <w:tc>
          <w:tcPr>
            <w:tcW w:w="2262" w:type="dxa"/>
          </w:tcPr>
          <w:p w14:paraId="433758C0" w14:textId="77777777" w:rsidR="008C7577" w:rsidRPr="00A65AB2" w:rsidRDefault="008C7577" w:rsidP="008C7577">
            <w:pPr>
              <w:jc w:val="left"/>
              <w:rPr>
                <w:i/>
                <w:lang w:eastAsia="en-GB"/>
              </w:rPr>
            </w:pPr>
          </w:p>
        </w:tc>
        <w:tc>
          <w:tcPr>
            <w:tcW w:w="2401" w:type="dxa"/>
          </w:tcPr>
          <w:p w14:paraId="3D549AE3" w14:textId="3674AEE1" w:rsidR="008C7577" w:rsidRDefault="008C7577" w:rsidP="008C7577">
            <w:pPr>
              <w:jc w:val="left"/>
              <w:rPr>
                <w:lang w:eastAsia="en-GB"/>
              </w:rPr>
            </w:pPr>
            <w:r>
              <w:rPr>
                <w:lang w:eastAsia="en-GB"/>
              </w:rPr>
              <w:t>Carol Rudge</w:t>
            </w:r>
          </w:p>
        </w:tc>
        <w:tc>
          <w:tcPr>
            <w:tcW w:w="4910" w:type="dxa"/>
          </w:tcPr>
          <w:p w14:paraId="71C6C7D6" w14:textId="3565C27C" w:rsidR="008C7577" w:rsidRDefault="008C7577" w:rsidP="008C7577">
            <w:pPr>
              <w:jc w:val="left"/>
              <w:rPr>
                <w:i/>
                <w:lang w:eastAsia="en-GB"/>
              </w:rPr>
            </w:pPr>
            <w:r>
              <w:rPr>
                <w:i/>
                <w:lang w:eastAsia="en-GB"/>
              </w:rPr>
              <w:t>Grant Thornton</w:t>
            </w:r>
          </w:p>
        </w:tc>
      </w:tr>
      <w:tr w:rsidR="008C7577" w:rsidRPr="00A65AB2" w14:paraId="307FC862" w14:textId="77777777" w:rsidTr="00917165">
        <w:tc>
          <w:tcPr>
            <w:tcW w:w="2262" w:type="dxa"/>
          </w:tcPr>
          <w:p w14:paraId="40EC1E52" w14:textId="77777777" w:rsidR="008C7577" w:rsidRPr="00A65AB2" w:rsidRDefault="008C7577" w:rsidP="008C7577">
            <w:pPr>
              <w:jc w:val="left"/>
              <w:rPr>
                <w:i/>
                <w:lang w:eastAsia="en-GB"/>
              </w:rPr>
            </w:pPr>
          </w:p>
        </w:tc>
        <w:tc>
          <w:tcPr>
            <w:tcW w:w="2401" w:type="dxa"/>
          </w:tcPr>
          <w:p w14:paraId="3D541278" w14:textId="015B0DF3" w:rsidR="008C7577" w:rsidRPr="00CB6DAB" w:rsidRDefault="008C7577" w:rsidP="008C7577">
            <w:pPr>
              <w:jc w:val="left"/>
              <w:rPr>
                <w:lang w:eastAsia="en-GB"/>
              </w:rPr>
            </w:pPr>
            <w:r>
              <w:rPr>
                <w:lang w:eastAsia="en-GB"/>
              </w:rPr>
              <w:t>Max Rutherford</w:t>
            </w:r>
          </w:p>
        </w:tc>
        <w:tc>
          <w:tcPr>
            <w:tcW w:w="4910" w:type="dxa"/>
          </w:tcPr>
          <w:p w14:paraId="5D5567E6" w14:textId="42C73764" w:rsidR="008C7577" w:rsidRPr="00CB6DAB" w:rsidRDefault="008C7577" w:rsidP="008C7577">
            <w:pPr>
              <w:jc w:val="left"/>
              <w:rPr>
                <w:i/>
                <w:lang w:eastAsia="en-GB"/>
              </w:rPr>
            </w:pPr>
            <w:r>
              <w:rPr>
                <w:i/>
                <w:lang w:eastAsia="en-GB"/>
              </w:rPr>
              <w:t>Association of Charitable Foundations</w:t>
            </w:r>
          </w:p>
        </w:tc>
      </w:tr>
      <w:tr w:rsidR="008C7577" w:rsidRPr="00A65AB2" w14:paraId="500E9C30" w14:textId="77777777" w:rsidTr="00917165">
        <w:tc>
          <w:tcPr>
            <w:tcW w:w="2262" w:type="dxa"/>
          </w:tcPr>
          <w:p w14:paraId="6A7993F5" w14:textId="77777777" w:rsidR="008C7577" w:rsidRPr="00A65AB2" w:rsidRDefault="008C7577" w:rsidP="008C7577">
            <w:pPr>
              <w:tabs>
                <w:tab w:val="left" w:pos="2268"/>
                <w:tab w:val="left" w:pos="5103"/>
              </w:tabs>
              <w:jc w:val="left"/>
              <w:rPr>
                <w:rFonts w:cs="Times New Roman"/>
                <w:i/>
                <w:lang w:eastAsia="en-GB"/>
              </w:rPr>
            </w:pPr>
          </w:p>
        </w:tc>
        <w:tc>
          <w:tcPr>
            <w:tcW w:w="2401" w:type="dxa"/>
          </w:tcPr>
          <w:p w14:paraId="552E1AFC" w14:textId="3C382967" w:rsidR="008C7577" w:rsidRPr="00CB6DAB" w:rsidRDefault="008C7577" w:rsidP="008C7577">
            <w:pPr>
              <w:tabs>
                <w:tab w:val="left" w:pos="2268"/>
                <w:tab w:val="left" w:pos="5103"/>
              </w:tabs>
              <w:jc w:val="left"/>
              <w:rPr>
                <w:lang w:eastAsia="en-GB"/>
              </w:rPr>
            </w:pPr>
            <w:r w:rsidRPr="00CB6DAB">
              <w:rPr>
                <w:lang w:eastAsia="en-GB"/>
              </w:rPr>
              <w:t>Jenny Simpson</w:t>
            </w:r>
          </w:p>
        </w:tc>
        <w:tc>
          <w:tcPr>
            <w:tcW w:w="4910" w:type="dxa"/>
          </w:tcPr>
          <w:p w14:paraId="64CE0E7C" w14:textId="1EE11874" w:rsidR="008C7577" w:rsidRPr="00CB6DAB" w:rsidRDefault="008C7577" w:rsidP="008C7577">
            <w:pPr>
              <w:tabs>
                <w:tab w:val="left" w:pos="2268"/>
                <w:tab w:val="left" w:pos="5103"/>
              </w:tabs>
              <w:jc w:val="left"/>
              <w:rPr>
                <w:i/>
                <w:lang w:eastAsia="en-GB"/>
              </w:rPr>
            </w:pPr>
            <w:r w:rsidRPr="00CB6DAB">
              <w:rPr>
                <w:i/>
                <w:lang w:eastAsia="en-GB"/>
              </w:rPr>
              <w:t>Wylie + Bissett LLP</w:t>
            </w:r>
          </w:p>
        </w:tc>
      </w:tr>
      <w:tr w:rsidR="008C7577" w:rsidRPr="00A65AB2" w14:paraId="270B3C23" w14:textId="77777777" w:rsidTr="00917165">
        <w:tc>
          <w:tcPr>
            <w:tcW w:w="2262" w:type="dxa"/>
          </w:tcPr>
          <w:p w14:paraId="20EBC501" w14:textId="77777777" w:rsidR="008C7577" w:rsidRPr="00A65AB2" w:rsidRDefault="008C7577" w:rsidP="008C7577">
            <w:pPr>
              <w:tabs>
                <w:tab w:val="left" w:pos="2268"/>
                <w:tab w:val="left" w:pos="5103"/>
              </w:tabs>
              <w:jc w:val="left"/>
              <w:rPr>
                <w:rFonts w:cs="Times New Roman"/>
                <w:i/>
                <w:lang w:eastAsia="en-GB"/>
              </w:rPr>
            </w:pPr>
          </w:p>
        </w:tc>
        <w:tc>
          <w:tcPr>
            <w:tcW w:w="2401" w:type="dxa"/>
          </w:tcPr>
          <w:p w14:paraId="0FF16B38" w14:textId="5AB57854" w:rsidR="008C7577" w:rsidRPr="00CB6DAB" w:rsidRDefault="008C7577" w:rsidP="008C7577">
            <w:pPr>
              <w:tabs>
                <w:tab w:val="left" w:pos="2268"/>
                <w:tab w:val="left" w:pos="5103"/>
              </w:tabs>
              <w:jc w:val="left"/>
              <w:rPr>
                <w:lang w:eastAsia="en-GB"/>
              </w:rPr>
            </w:pPr>
            <w:r>
              <w:rPr>
                <w:lang w:eastAsia="en-GB"/>
              </w:rPr>
              <w:t xml:space="preserve">Neal </w:t>
            </w:r>
            <w:proofErr w:type="spellStart"/>
            <w:r>
              <w:rPr>
                <w:lang w:eastAsia="en-GB"/>
              </w:rPr>
              <w:t>Trup</w:t>
            </w:r>
            <w:proofErr w:type="spellEnd"/>
          </w:p>
        </w:tc>
        <w:tc>
          <w:tcPr>
            <w:tcW w:w="4910" w:type="dxa"/>
          </w:tcPr>
          <w:p w14:paraId="3BAAEB22" w14:textId="36ED06AA" w:rsidR="008C7577" w:rsidRPr="00CB6DAB" w:rsidRDefault="008C7577" w:rsidP="008C7577">
            <w:pPr>
              <w:tabs>
                <w:tab w:val="left" w:pos="2268"/>
                <w:tab w:val="left" w:pos="5103"/>
              </w:tabs>
              <w:jc w:val="left"/>
              <w:rPr>
                <w:i/>
                <w:lang w:eastAsia="en-GB"/>
              </w:rPr>
            </w:pPr>
            <w:r>
              <w:rPr>
                <w:i/>
                <w:lang w:eastAsia="en-GB"/>
              </w:rPr>
              <w:t>Neal Howard Limited</w:t>
            </w:r>
          </w:p>
        </w:tc>
      </w:tr>
      <w:tr w:rsidR="008C7577" w:rsidRPr="00A65AB2" w14:paraId="20D93AD2" w14:textId="77777777" w:rsidTr="00294361">
        <w:tc>
          <w:tcPr>
            <w:tcW w:w="2262" w:type="dxa"/>
          </w:tcPr>
          <w:p w14:paraId="57CB46EB" w14:textId="77777777" w:rsidR="008C7577" w:rsidRPr="00A65AB2" w:rsidRDefault="008C7577" w:rsidP="008C7577">
            <w:pPr>
              <w:tabs>
                <w:tab w:val="left" w:pos="2268"/>
                <w:tab w:val="left" w:pos="5103"/>
              </w:tabs>
              <w:jc w:val="left"/>
              <w:rPr>
                <w:rFonts w:cs="Times New Roman"/>
                <w:i/>
                <w:lang w:eastAsia="en-GB"/>
              </w:rPr>
            </w:pPr>
          </w:p>
        </w:tc>
        <w:tc>
          <w:tcPr>
            <w:tcW w:w="2401" w:type="dxa"/>
          </w:tcPr>
          <w:p w14:paraId="2C6C7ED6" w14:textId="22F14617" w:rsidR="008C7577" w:rsidRPr="00CB6DAB" w:rsidRDefault="008C7577" w:rsidP="008C7577">
            <w:pPr>
              <w:tabs>
                <w:tab w:val="left" w:pos="2268"/>
                <w:tab w:val="left" w:pos="5103"/>
              </w:tabs>
              <w:jc w:val="left"/>
              <w:rPr>
                <w:lang w:eastAsia="en-GB"/>
              </w:rPr>
            </w:pPr>
            <w:r>
              <w:rPr>
                <w:lang w:eastAsia="en-GB"/>
              </w:rPr>
              <w:t>Gareth Hughes</w:t>
            </w:r>
          </w:p>
        </w:tc>
        <w:tc>
          <w:tcPr>
            <w:tcW w:w="4910" w:type="dxa"/>
            <w:shd w:val="clear" w:color="auto" w:fill="auto"/>
          </w:tcPr>
          <w:p w14:paraId="594AACEF" w14:textId="55CC28BD" w:rsidR="008C7577" w:rsidRPr="00F75F7E" w:rsidRDefault="008C7577" w:rsidP="00294361">
            <w:pPr>
              <w:tabs>
                <w:tab w:val="left" w:pos="2268"/>
                <w:tab w:val="left" w:pos="5103"/>
              </w:tabs>
              <w:jc w:val="left"/>
              <w:rPr>
                <w:i/>
                <w:highlight w:val="yellow"/>
                <w:lang w:eastAsia="en-GB"/>
              </w:rPr>
            </w:pPr>
            <w:r w:rsidRPr="00294361">
              <w:rPr>
                <w:i/>
                <w:lang w:eastAsia="en-GB"/>
              </w:rPr>
              <w:t>Down and Connor Diocesan Trust</w:t>
            </w:r>
          </w:p>
        </w:tc>
      </w:tr>
      <w:tr w:rsidR="008C7577" w:rsidRPr="00A65AB2" w14:paraId="22381839" w14:textId="77777777" w:rsidTr="00917165">
        <w:tc>
          <w:tcPr>
            <w:tcW w:w="2262" w:type="dxa"/>
          </w:tcPr>
          <w:p w14:paraId="742301F1" w14:textId="77777777" w:rsidR="008C7577" w:rsidRPr="00A65AB2" w:rsidRDefault="008C7577" w:rsidP="008C7577">
            <w:pPr>
              <w:tabs>
                <w:tab w:val="left" w:pos="2268"/>
                <w:tab w:val="left" w:pos="5103"/>
              </w:tabs>
              <w:jc w:val="left"/>
              <w:rPr>
                <w:rFonts w:cs="Times New Roman"/>
                <w:lang w:eastAsia="en-GB"/>
              </w:rPr>
            </w:pPr>
          </w:p>
        </w:tc>
        <w:tc>
          <w:tcPr>
            <w:tcW w:w="2401" w:type="dxa"/>
          </w:tcPr>
          <w:p w14:paraId="7E0E66F8" w14:textId="77777777" w:rsidR="008C7577" w:rsidRPr="00CB6DAB" w:rsidRDefault="008C7577" w:rsidP="008C7577">
            <w:pPr>
              <w:tabs>
                <w:tab w:val="left" w:pos="2268"/>
                <w:tab w:val="left" w:pos="5103"/>
              </w:tabs>
              <w:jc w:val="left"/>
              <w:rPr>
                <w:lang w:eastAsia="en-GB"/>
              </w:rPr>
            </w:pPr>
          </w:p>
        </w:tc>
        <w:tc>
          <w:tcPr>
            <w:tcW w:w="4910" w:type="dxa"/>
          </w:tcPr>
          <w:p w14:paraId="09913201" w14:textId="77777777" w:rsidR="008C7577" w:rsidRPr="00CB6DAB" w:rsidRDefault="008C7577" w:rsidP="008C7577">
            <w:pPr>
              <w:tabs>
                <w:tab w:val="left" w:pos="2268"/>
                <w:tab w:val="left" w:pos="5103"/>
              </w:tabs>
              <w:jc w:val="left"/>
              <w:rPr>
                <w:i/>
                <w:lang w:eastAsia="en-GB"/>
              </w:rPr>
            </w:pPr>
          </w:p>
        </w:tc>
      </w:tr>
      <w:tr w:rsidR="008C7577" w:rsidRPr="00A65AB2" w14:paraId="2D726076" w14:textId="77777777" w:rsidTr="00917165">
        <w:tc>
          <w:tcPr>
            <w:tcW w:w="2262" w:type="dxa"/>
          </w:tcPr>
          <w:p w14:paraId="0E2FD62E" w14:textId="23B9FD62" w:rsidR="008C7577" w:rsidRPr="00A65AB2" w:rsidRDefault="008C7577" w:rsidP="008C7577">
            <w:pPr>
              <w:tabs>
                <w:tab w:val="left" w:pos="2268"/>
                <w:tab w:val="left" w:pos="5103"/>
              </w:tabs>
              <w:jc w:val="left"/>
              <w:rPr>
                <w:rFonts w:cs="Times New Roman"/>
                <w:lang w:eastAsia="en-GB"/>
              </w:rPr>
            </w:pPr>
            <w:r w:rsidRPr="00A65AB2">
              <w:rPr>
                <w:rFonts w:cs="Times New Roman"/>
                <w:lang w:eastAsia="en-GB"/>
              </w:rPr>
              <w:t>In attendance</w:t>
            </w:r>
          </w:p>
        </w:tc>
        <w:tc>
          <w:tcPr>
            <w:tcW w:w="2401" w:type="dxa"/>
          </w:tcPr>
          <w:p w14:paraId="5C38488C" w14:textId="0BC00B1C" w:rsidR="008C7577" w:rsidRPr="00CB6DAB" w:rsidRDefault="008C7577" w:rsidP="008C7577">
            <w:pPr>
              <w:tabs>
                <w:tab w:val="left" w:pos="2268"/>
                <w:tab w:val="left" w:pos="5103"/>
              </w:tabs>
              <w:jc w:val="left"/>
              <w:rPr>
                <w:lang w:eastAsia="en-GB"/>
              </w:rPr>
            </w:pPr>
            <w:r>
              <w:rPr>
                <w:lang w:eastAsia="en-GB"/>
              </w:rPr>
              <w:t>Gillian McKay</w:t>
            </w:r>
          </w:p>
        </w:tc>
        <w:tc>
          <w:tcPr>
            <w:tcW w:w="4910" w:type="dxa"/>
          </w:tcPr>
          <w:p w14:paraId="764418A5" w14:textId="0C57FE48" w:rsidR="008C7577" w:rsidRPr="00CB6DAB" w:rsidRDefault="008C7577" w:rsidP="008C7577">
            <w:pPr>
              <w:tabs>
                <w:tab w:val="left" w:pos="2268"/>
                <w:tab w:val="left" w:pos="5103"/>
              </w:tabs>
              <w:jc w:val="left"/>
              <w:rPr>
                <w:i/>
                <w:lang w:eastAsia="en-GB"/>
              </w:rPr>
            </w:pPr>
            <w:r w:rsidRPr="00CB6DAB">
              <w:rPr>
                <w:i/>
                <w:lang w:eastAsia="en-GB"/>
              </w:rPr>
              <w:t>CIPFA, Secretariat to the SORP Committee</w:t>
            </w:r>
          </w:p>
        </w:tc>
      </w:tr>
      <w:tr w:rsidR="008C7577" w:rsidRPr="00A65AB2" w14:paraId="7D0449BC" w14:textId="77777777" w:rsidTr="00917165">
        <w:tc>
          <w:tcPr>
            <w:tcW w:w="2262" w:type="dxa"/>
          </w:tcPr>
          <w:p w14:paraId="3BC7DECA" w14:textId="77777777" w:rsidR="008C7577" w:rsidRPr="00A65AB2" w:rsidRDefault="008C7577" w:rsidP="008C7577">
            <w:pPr>
              <w:tabs>
                <w:tab w:val="left" w:pos="2268"/>
                <w:tab w:val="left" w:pos="5103"/>
              </w:tabs>
              <w:jc w:val="left"/>
              <w:rPr>
                <w:rFonts w:ascii="Times New Roman" w:hAnsi="Times New Roman" w:cs="Times New Roman"/>
                <w:lang w:eastAsia="en-GB"/>
              </w:rPr>
            </w:pPr>
          </w:p>
        </w:tc>
        <w:tc>
          <w:tcPr>
            <w:tcW w:w="2401" w:type="dxa"/>
          </w:tcPr>
          <w:p w14:paraId="7DBAAF44" w14:textId="26C2B71F" w:rsidR="008C7577" w:rsidRDefault="008C7577" w:rsidP="008C7577">
            <w:pPr>
              <w:tabs>
                <w:tab w:val="left" w:pos="2268"/>
                <w:tab w:val="left" w:pos="5103"/>
              </w:tabs>
              <w:jc w:val="left"/>
              <w:rPr>
                <w:lang w:eastAsia="en-GB"/>
              </w:rPr>
            </w:pPr>
            <w:r>
              <w:rPr>
                <w:lang w:eastAsia="en-GB"/>
              </w:rPr>
              <w:t>Milan Palmer</w:t>
            </w:r>
            <w:r w:rsidDel="00BF03FB">
              <w:rPr>
                <w:lang w:eastAsia="en-GB"/>
              </w:rPr>
              <w:t xml:space="preserve"> </w:t>
            </w:r>
          </w:p>
        </w:tc>
        <w:tc>
          <w:tcPr>
            <w:tcW w:w="4910" w:type="dxa"/>
          </w:tcPr>
          <w:p w14:paraId="7DE2B345" w14:textId="708F4BE6" w:rsidR="008C7577" w:rsidRPr="00CB6DAB" w:rsidRDefault="008C7577" w:rsidP="008C7577">
            <w:pPr>
              <w:tabs>
                <w:tab w:val="left" w:pos="2268"/>
                <w:tab w:val="left" w:pos="5103"/>
              </w:tabs>
              <w:jc w:val="left"/>
              <w:rPr>
                <w:i/>
                <w:lang w:eastAsia="en-GB"/>
              </w:rPr>
            </w:pPr>
            <w:r>
              <w:rPr>
                <w:i/>
                <w:lang w:eastAsia="en-GB"/>
              </w:rPr>
              <w:t>CIPFA, Secretariat to the SORP Committee</w:t>
            </w:r>
            <w:r w:rsidRPr="00CB6DAB" w:rsidDel="00BF03FB">
              <w:rPr>
                <w:i/>
                <w:lang w:eastAsia="en-GB"/>
              </w:rPr>
              <w:t xml:space="preserve"> </w:t>
            </w:r>
          </w:p>
        </w:tc>
      </w:tr>
      <w:tr w:rsidR="008C7577" w:rsidRPr="00A65AB2" w14:paraId="2534CE4C" w14:textId="77777777" w:rsidTr="00917165">
        <w:tc>
          <w:tcPr>
            <w:tcW w:w="2262" w:type="dxa"/>
          </w:tcPr>
          <w:p w14:paraId="024D8C98" w14:textId="77777777" w:rsidR="008C7577" w:rsidRPr="00A65AB2" w:rsidRDefault="008C7577" w:rsidP="008C7577">
            <w:pPr>
              <w:tabs>
                <w:tab w:val="left" w:pos="2268"/>
                <w:tab w:val="left" w:pos="5103"/>
              </w:tabs>
              <w:jc w:val="left"/>
              <w:rPr>
                <w:rFonts w:ascii="Times New Roman" w:hAnsi="Times New Roman" w:cs="Times New Roman"/>
                <w:lang w:eastAsia="en-GB"/>
              </w:rPr>
            </w:pPr>
          </w:p>
        </w:tc>
        <w:tc>
          <w:tcPr>
            <w:tcW w:w="2401" w:type="dxa"/>
          </w:tcPr>
          <w:p w14:paraId="741749F4" w14:textId="38486744" w:rsidR="008C7577" w:rsidRDefault="008C7577" w:rsidP="008C7577">
            <w:pPr>
              <w:tabs>
                <w:tab w:val="left" w:pos="2268"/>
                <w:tab w:val="left" w:pos="5103"/>
              </w:tabs>
              <w:jc w:val="left"/>
              <w:rPr>
                <w:lang w:eastAsia="en-GB"/>
              </w:rPr>
            </w:pPr>
            <w:r>
              <w:rPr>
                <w:lang w:eastAsia="en-GB"/>
              </w:rPr>
              <w:t>Sarah Sheen</w:t>
            </w:r>
          </w:p>
        </w:tc>
        <w:tc>
          <w:tcPr>
            <w:tcW w:w="4910" w:type="dxa"/>
          </w:tcPr>
          <w:p w14:paraId="3C7D1253" w14:textId="4CAE66A2" w:rsidR="008C7577" w:rsidRPr="00CB6DAB" w:rsidRDefault="008C7577" w:rsidP="008C7577">
            <w:pPr>
              <w:tabs>
                <w:tab w:val="left" w:pos="2268"/>
                <w:tab w:val="left" w:pos="5103"/>
              </w:tabs>
              <w:jc w:val="left"/>
              <w:rPr>
                <w:i/>
                <w:lang w:eastAsia="en-GB"/>
              </w:rPr>
            </w:pPr>
            <w:r w:rsidRPr="00CB6DAB">
              <w:rPr>
                <w:i/>
                <w:lang w:eastAsia="en-GB"/>
              </w:rPr>
              <w:t>CIPFA, Secretariat to the SORP Committee</w:t>
            </w:r>
          </w:p>
        </w:tc>
      </w:tr>
      <w:tr w:rsidR="008C7577" w:rsidRPr="00A65AB2" w14:paraId="38708917" w14:textId="77777777" w:rsidTr="00917165">
        <w:tc>
          <w:tcPr>
            <w:tcW w:w="2262" w:type="dxa"/>
          </w:tcPr>
          <w:p w14:paraId="32A78450" w14:textId="77777777" w:rsidR="008C7577" w:rsidRPr="00A65AB2" w:rsidRDefault="008C7577" w:rsidP="008C7577">
            <w:pPr>
              <w:tabs>
                <w:tab w:val="left" w:pos="2268"/>
                <w:tab w:val="left" w:pos="5103"/>
              </w:tabs>
              <w:jc w:val="left"/>
              <w:rPr>
                <w:rFonts w:ascii="Times New Roman" w:hAnsi="Times New Roman" w:cs="Times New Roman"/>
                <w:lang w:eastAsia="en-GB"/>
              </w:rPr>
            </w:pPr>
          </w:p>
        </w:tc>
        <w:tc>
          <w:tcPr>
            <w:tcW w:w="2401" w:type="dxa"/>
          </w:tcPr>
          <w:p w14:paraId="5F8BACDB" w14:textId="10972246" w:rsidR="008C7577" w:rsidRPr="00CB6DAB" w:rsidRDefault="008C7577" w:rsidP="008C7577">
            <w:pPr>
              <w:tabs>
                <w:tab w:val="left" w:pos="2268"/>
                <w:tab w:val="left" w:pos="5103"/>
              </w:tabs>
              <w:jc w:val="left"/>
              <w:rPr>
                <w:lang w:eastAsia="en-GB"/>
              </w:rPr>
            </w:pPr>
          </w:p>
        </w:tc>
        <w:tc>
          <w:tcPr>
            <w:tcW w:w="4910" w:type="dxa"/>
          </w:tcPr>
          <w:p w14:paraId="0C732574" w14:textId="7682BCEF" w:rsidR="008C7577" w:rsidRPr="00CB6DAB" w:rsidRDefault="008C7577" w:rsidP="008C7577">
            <w:pPr>
              <w:tabs>
                <w:tab w:val="left" w:pos="2268"/>
                <w:tab w:val="left" w:pos="5103"/>
              </w:tabs>
              <w:jc w:val="left"/>
              <w:rPr>
                <w:i/>
                <w:lang w:eastAsia="en-GB"/>
              </w:rPr>
            </w:pPr>
          </w:p>
        </w:tc>
      </w:tr>
      <w:tr w:rsidR="008C7577" w:rsidRPr="00A65AB2" w14:paraId="792A3D3E" w14:textId="77777777" w:rsidTr="00917165">
        <w:tc>
          <w:tcPr>
            <w:tcW w:w="2262" w:type="dxa"/>
          </w:tcPr>
          <w:p w14:paraId="35B77A48" w14:textId="771E82C6" w:rsidR="008C7577" w:rsidRDefault="008C7577" w:rsidP="008C7577">
            <w:pPr>
              <w:tabs>
                <w:tab w:val="left" w:pos="2268"/>
                <w:tab w:val="left" w:pos="5103"/>
              </w:tabs>
              <w:jc w:val="left"/>
              <w:rPr>
                <w:rFonts w:cs="Times New Roman"/>
                <w:lang w:eastAsia="en-GB"/>
              </w:rPr>
            </w:pPr>
            <w:r>
              <w:rPr>
                <w:rFonts w:cs="Times New Roman"/>
                <w:lang w:eastAsia="en-GB"/>
              </w:rPr>
              <w:t>Observers</w:t>
            </w:r>
          </w:p>
        </w:tc>
        <w:tc>
          <w:tcPr>
            <w:tcW w:w="2401" w:type="dxa"/>
          </w:tcPr>
          <w:p w14:paraId="5ADAF326" w14:textId="54B9C041" w:rsidR="008C7577" w:rsidRDefault="008C7577" w:rsidP="008C7577">
            <w:pPr>
              <w:tabs>
                <w:tab w:val="left" w:pos="2268"/>
                <w:tab w:val="left" w:pos="5103"/>
              </w:tabs>
              <w:jc w:val="left"/>
              <w:rPr>
                <w:lang w:eastAsia="en-GB"/>
              </w:rPr>
            </w:pPr>
            <w:r>
              <w:rPr>
                <w:lang w:eastAsia="en-GB"/>
              </w:rPr>
              <w:t>Jenny Carter</w:t>
            </w:r>
          </w:p>
        </w:tc>
        <w:tc>
          <w:tcPr>
            <w:tcW w:w="4910" w:type="dxa"/>
          </w:tcPr>
          <w:p w14:paraId="1CAECE3A" w14:textId="75115C78" w:rsidR="008C7577" w:rsidRDefault="008C7577" w:rsidP="008C7577">
            <w:pPr>
              <w:tabs>
                <w:tab w:val="left" w:pos="2268"/>
                <w:tab w:val="left" w:pos="5103"/>
              </w:tabs>
              <w:jc w:val="left"/>
              <w:rPr>
                <w:i/>
                <w:lang w:eastAsia="en-GB"/>
              </w:rPr>
            </w:pPr>
            <w:r>
              <w:rPr>
                <w:i/>
                <w:lang w:eastAsia="en-GB"/>
              </w:rPr>
              <w:t>Financial Reporting Council</w:t>
            </w:r>
          </w:p>
        </w:tc>
      </w:tr>
      <w:tr w:rsidR="008C7577" w:rsidRPr="00A65AB2" w14:paraId="21B02E88" w14:textId="77777777" w:rsidTr="00917165">
        <w:tc>
          <w:tcPr>
            <w:tcW w:w="2262" w:type="dxa"/>
          </w:tcPr>
          <w:p w14:paraId="6D589C0D" w14:textId="77777777" w:rsidR="008C7577" w:rsidRDefault="008C7577" w:rsidP="008C7577">
            <w:pPr>
              <w:tabs>
                <w:tab w:val="left" w:pos="2268"/>
                <w:tab w:val="left" w:pos="5103"/>
              </w:tabs>
              <w:jc w:val="left"/>
              <w:rPr>
                <w:rFonts w:cs="Times New Roman"/>
                <w:lang w:eastAsia="en-GB"/>
              </w:rPr>
            </w:pPr>
          </w:p>
        </w:tc>
        <w:tc>
          <w:tcPr>
            <w:tcW w:w="2401" w:type="dxa"/>
          </w:tcPr>
          <w:p w14:paraId="7B678F90" w14:textId="7E7588FC" w:rsidR="008C7577" w:rsidRDefault="008C7577" w:rsidP="008C7577">
            <w:pPr>
              <w:tabs>
                <w:tab w:val="left" w:pos="2268"/>
                <w:tab w:val="left" w:pos="5103"/>
              </w:tabs>
              <w:jc w:val="left"/>
              <w:rPr>
                <w:lang w:eastAsia="en-GB"/>
              </w:rPr>
            </w:pPr>
            <w:r>
              <w:rPr>
                <w:lang w:eastAsia="en-GB"/>
              </w:rPr>
              <w:t>Jelena Griscenko</w:t>
            </w:r>
          </w:p>
        </w:tc>
        <w:tc>
          <w:tcPr>
            <w:tcW w:w="4910" w:type="dxa"/>
          </w:tcPr>
          <w:p w14:paraId="4EFB81D2" w14:textId="418D4E77" w:rsidR="008C7577" w:rsidRDefault="008C7577" w:rsidP="00216388">
            <w:pPr>
              <w:tabs>
                <w:tab w:val="left" w:pos="2268"/>
                <w:tab w:val="left" w:pos="5103"/>
              </w:tabs>
              <w:jc w:val="left"/>
              <w:rPr>
                <w:i/>
                <w:lang w:eastAsia="en-GB"/>
              </w:rPr>
            </w:pPr>
            <w:r>
              <w:rPr>
                <w:i/>
                <w:lang w:eastAsia="en-GB"/>
              </w:rPr>
              <w:t>The Charities Regulator in Ireland</w:t>
            </w:r>
          </w:p>
        </w:tc>
      </w:tr>
      <w:tr w:rsidR="00216388" w:rsidRPr="00A65AB2" w14:paraId="00925360" w14:textId="77777777" w:rsidTr="00917165">
        <w:tc>
          <w:tcPr>
            <w:tcW w:w="2262" w:type="dxa"/>
          </w:tcPr>
          <w:p w14:paraId="1BF8B5FD" w14:textId="77777777" w:rsidR="00216388" w:rsidRDefault="00216388" w:rsidP="008C7577">
            <w:pPr>
              <w:tabs>
                <w:tab w:val="left" w:pos="2268"/>
                <w:tab w:val="left" w:pos="5103"/>
              </w:tabs>
              <w:jc w:val="left"/>
              <w:rPr>
                <w:rFonts w:cs="Times New Roman"/>
                <w:lang w:eastAsia="en-GB"/>
              </w:rPr>
            </w:pPr>
          </w:p>
        </w:tc>
        <w:tc>
          <w:tcPr>
            <w:tcW w:w="2401" w:type="dxa"/>
          </w:tcPr>
          <w:p w14:paraId="2F6A62A8" w14:textId="77777777" w:rsidR="00216388" w:rsidRDefault="00216388" w:rsidP="008C7577">
            <w:pPr>
              <w:tabs>
                <w:tab w:val="left" w:pos="2268"/>
                <w:tab w:val="left" w:pos="5103"/>
              </w:tabs>
              <w:jc w:val="left"/>
              <w:rPr>
                <w:lang w:eastAsia="en-GB"/>
              </w:rPr>
            </w:pPr>
          </w:p>
        </w:tc>
        <w:tc>
          <w:tcPr>
            <w:tcW w:w="4910" w:type="dxa"/>
          </w:tcPr>
          <w:p w14:paraId="1F57A644" w14:textId="77777777" w:rsidR="00216388" w:rsidRDefault="00216388" w:rsidP="008C7577">
            <w:pPr>
              <w:tabs>
                <w:tab w:val="left" w:pos="2268"/>
                <w:tab w:val="left" w:pos="5103"/>
              </w:tabs>
              <w:jc w:val="left"/>
              <w:rPr>
                <w:i/>
                <w:lang w:eastAsia="en-GB"/>
              </w:rPr>
            </w:pPr>
          </w:p>
        </w:tc>
      </w:tr>
      <w:tr w:rsidR="008C7577" w:rsidRPr="00A65AB2" w14:paraId="5E4EF054" w14:textId="77777777" w:rsidTr="00917165">
        <w:tc>
          <w:tcPr>
            <w:tcW w:w="2262" w:type="dxa"/>
          </w:tcPr>
          <w:p w14:paraId="6B97B73A" w14:textId="794B1DF1" w:rsidR="008C7577" w:rsidRDefault="008C7577" w:rsidP="008C7577">
            <w:pPr>
              <w:tabs>
                <w:tab w:val="left" w:pos="2268"/>
                <w:tab w:val="left" w:pos="5103"/>
              </w:tabs>
              <w:jc w:val="left"/>
              <w:rPr>
                <w:rFonts w:cs="Times New Roman"/>
                <w:lang w:eastAsia="en-GB"/>
              </w:rPr>
            </w:pPr>
            <w:r>
              <w:rPr>
                <w:rFonts w:cs="Times New Roman"/>
                <w:lang w:eastAsia="en-GB"/>
              </w:rPr>
              <w:t>Apologies</w:t>
            </w:r>
          </w:p>
        </w:tc>
        <w:tc>
          <w:tcPr>
            <w:tcW w:w="2401" w:type="dxa"/>
          </w:tcPr>
          <w:p w14:paraId="365D2A7A" w14:textId="173E1322" w:rsidR="008C7577" w:rsidRDefault="00874B39" w:rsidP="008C7577">
            <w:pPr>
              <w:tabs>
                <w:tab w:val="left" w:pos="2268"/>
                <w:tab w:val="left" w:pos="5103"/>
              </w:tabs>
              <w:jc w:val="left"/>
              <w:rPr>
                <w:lang w:eastAsia="en-GB"/>
              </w:rPr>
            </w:pPr>
            <w:r>
              <w:rPr>
                <w:lang w:eastAsia="en-GB"/>
              </w:rPr>
              <w:t>Caro</w:t>
            </w:r>
            <w:r w:rsidR="008C7577">
              <w:rPr>
                <w:lang w:eastAsia="en-GB"/>
              </w:rPr>
              <w:t>n Bradshaw</w:t>
            </w:r>
          </w:p>
        </w:tc>
        <w:tc>
          <w:tcPr>
            <w:tcW w:w="4910" w:type="dxa"/>
          </w:tcPr>
          <w:p w14:paraId="2F334E48" w14:textId="73928C11" w:rsidR="008C7577" w:rsidRDefault="008C7577" w:rsidP="008C7577">
            <w:pPr>
              <w:tabs>
                <w:tab w:val="left" w:pos="2268"/>
                <w:tab w:val="left" w:pos="5103"/>
              </w:tabs>
              <w:jc w:val="left"/>
              <w:rPr>
                <w:i/>
                <w:lang w:eastAsia="en-GB"/>
              </w:rPr>
            </w:pPr>
            <w:r>
              <w:rPr>
                <w:i/>
                <w:lang w:eastAsia="en-GB"/>
              </w:rPr>
              <w:t>Charity Finance Group</w:t>
            </w:r>
          </w:p>
        </w:tc>
      </w:tr>
      <w:tr w:rsidR="008C7577" w:rsidRPr="00A65AB2" w14:paraId="29D64B1D" w14:textId="77777777" w:rsidTr="00917165">
        <w:tc>
          <w:tcPr>
            <w:tcW w:w="2262" w:type="dxa"/>
          </w:tcPr>
          <w:p w14:paraId="43E5C7C0" w14:textId="77777777" w:rsidR="008C7577" w:rsidRPr="00A65AB2" w:rsidRDefault="008C7577" w:rsidP="008C7577">
            <w:pPr>
              <w:jc w:val="left"/>
              <w:rPr>
                <w:rFonts w:cs="Times New Roman"/>
                <w:lang w:eastAsia="en-GB"/>
              </w:rPr>
            </w:pPr>
          </w:p>
        </w:tc>
        <w:tc>
          <w:tcPr>
            <w:tcW w:w="2401" w:type="dxa"/>
            <w:shd w:val="clear" w:color="auto" w:fill="auto"/>
          </w:tcPr>
          <w:p w14:paraId="612CD84E" w14:textId="2CE01C45" w:rsidR="008C7577" w:rsidRPr="002528BA" w:rsidRDefault="008C7577" w:rsidP="008C7577">
            <w:pPr>
              <w:jc w:val="left"/>
              <w:rPr>
                <w:lang w:eastAsia="en-GB"/>
              </w:rPr>
            </w:pPr>
          </w:p>
        </w:tc>
        <w:tc>
          <w:tcPr>
            <w:tcW w:w="4910" w:type="dxa"/>
            <w:shd w:val="clear" w:color="auto" w:fill="auto"/>
          </w:tcPr>
          <w:p w14:paraId="10731416" w14:textId="2CA95EC8" w:rsidR="008C7577" w:rsidRPr="006146E4" w:rsidRDefault="008C7577" w:rsidP="008C7577">
            <w:pPr>
              <w:jc w:val="left"/>
              <w:rPr>
                <w:i/>
                <w:lang w:eastAsia="en-GB"/>
              </w:rPr>
            </w:pPr>
          </w:p>
        </w:tc>
      </w:tr>
      <w:tr w:rsidR="008C7577" w:rsidRPr="00A65AB2" w14:paraId="760452F5" w14:textId="77777777" w:rsidTr="00917165">
        <w:tc>
          <w:tcPr>
            <w:tcW w:w="2262" w:type="dxa"/>
          </w:tcPr>
          <w:p w14:paraId="5ECD3D4A" w14:textId="77777777" w:rsidR="008C7577" w:rsidRPr="00A65AB2" w:rsidRDefault="008C7577" w:rsidP="008C7577">
            <w:pPr>
              <w:jc w:val="left"/>
              <w:rPr>
                <w:rFonts w:cs="Times New Roman"/>
                <w:lang w:eastAsia="en-GB"/>
              </w:rPr>
            </w:pPr>
          </w:p>
        </w:tc>
        <w:tc>
          <w:tcPr>
            <w:tcW w:w="2401" w:type="dxa"/>
            <w:shd w:val="clear" w:color="auto" w:fill="auto"/>
          </w:tcPr>
          <w:p w14:paraId="02B51BE6" w14:textId="3B738571" w:rsidR="008C7577" w:rsidRPr="002528BA" w:rsidRDefault="008C7577" w:rsidP="008C7577">
            <w:pPr>
              <w:jc w:val="left"/>
              <w:rPr>
                <w:lang w:eastAsia="en-GB"/>
              </w:rPr>
            </w:pPr>
          </w:p>
        </w:tc>
        <w:tc>
          <w:tcPr>
            <w:tcW w:w="4910" w:type="dxa"/>
            <w:shd w:val="clear" w:color="auto" w:fill="auto"/>
          </w:tcPr>
          <w:p w14:paraId="78FBFC20" w14:textId="47484B09" w:rsidR="008C7577" w:rsidRPr="006146E4" w:rsidRDefault="008C7577" w:rsidP="008C7577">
            <w:pPr>
              <w:jc w:val="left"/>
              <w:rPr>
                <w:i/>
                <w:lang w:eastAsia="en-GB"/>
              </w:rPr>
            </w:pPr>
          </w:p>
        </w:tc>
      </w:tr>
      <w:tr w:rsidR="008C7577" w:rsidRPr="00A65AB2" w14:paraId="446585E3" w14:textId="77777777" w:rsidTr="00917165">
        <w:tc>
          <w:tcPr>
            <w:tcW w:w="2262" w:type="dxa"/>
          </w:tcPr>
          <w:p w14:paraId="721C5834" w14:textId="77777777" w:rsidR="008C7577" w:rsidRPr="00A65AB2" w:rsidRDefault="008C7577" w:rsidP="008C7577">
            <w:pPr>
              <w:jc w:val="left"/>
              <w:rPr>
                <w:rFonts w:cs="Times New Roman"/>
                <w:lang w:eastAsia="en-GB"/>
              </w:rPr>
            </w:pPr>
          </w:p>
        </w:tc>
        <w:tc>
          <w:tcPr>
            <w:tcW w:w="2401" w:type="dxa"/>
            <w:shd w:val="clear" w:color="auto" w:fill="auto"/>
          </w:tcPr>
          <w:p w14:paraId="4470A56C" w14:textId="77777777" w:rsidR="008C7577" w:rsidRDefault="008C7577" w:rsidP="008C7577">
            <w:pPr>
              <w:jc w:val="left"/>
              <w:rPr>
                <w:lang w:eastAsia="en-GB"/>
              </w:rPr>
            </w:pPr>
          </w:p>
        </w:tc>
        <w:tc>
          <w:tcPr>
            <w:tcW w:w="4910" w:type="dxa"/>
            <w:shd w:val="clear" w:color="auto" w:fill="auto"/>
          </w:tcPr>
          <w:p w14:paraId="3086F4AE" w14:textId="77777777" w:rsidR="008C7577" w:rsidRDefault="008C7577" w:rsidP="008C7577">
            <w:pPr>
              <w:jc w:val="left"/>
              <w:rPr>
                <w:i/>
                <w:lang w:eastAsia="en-GB"/>
              </w:rPr>
            </w:pPr>
          </w:p>
        </w:tc>
      </w:tr>
    </w:tbl>
    <w:p w14:paraId="114FB4A1" w14:textId="77777777" w:rsidR="00557A76" w:rsidRDefault="00557A76"/>
    <w:tbl>
      <w:tblPr>
        <w:tblStyle w:val="TableGrid1"/>
        <w:tblW w:w="102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7831"/>
        <w:gridCol w:w="1524"/>
      </w:tblGrid>
      <w:tr w:rsidR="00231BC5" w:rsidRPr="00E7339A" w14:paraId="6A4FD52F" w14:textId="72D59AD9" w:rsidTr="00231BC5">
        <w:tc>
          <w:tcPr>
            <w:tcW w:w="885" w:type="dxa"/>
          </w:tcPr>
          <w:p w14:paraId="50A30B3A" w14:textId="3F9FD330" w:rsidR="00231BC5" w:rsidRPr="00E7339A" w:rsidRDefault="00231BC5" w:rsidP="00BF03FB">
            <w:pPr>
              <w:overflowPunct/>
              <w:autoSpaceDE/>
              <w:autoSpaceDN/>
              <w:adjustRightInd/>
              <w:spacing w:before="100" w:beforeAutospacing="1" w:after="120" w:line="276" w:lineRule="auto"/>
              <w:jc w:val="left"/>
              <w:textAlignment w:val="auto"/>
              <w:rPr>
                <w:rFonts w:eastAsiaTheme="minorEastAsia" w:cs="Times New Roman"/>
                <w:b/>
                <w:lang w:eastAsia="en-GB"/>
              </w:rPr>
            </w:pPr>
            <w:r w:rsidRPr="00E7339A">
              <w:rPr>
                <w:rFonts w:eastAsiaTheme="minorEastAsia" w:cs="Times New Roman"/>
                <w:b/>
                <w:lang w:eastAsia="en-GB"/>
              </w:rPr>
              <w:t>1</w:t>
            </w:r>
            <w:r>
              <w:rPr>
                <w:rFonts w:eastAsiaTheme="minorEastAsia" w:cs="Times New Roman"/>
                <w:b/>
                <w:lang w:eastAsia="en-GB"/>
              </w:rPr>
              <w:t>.</w:t>
            </w:r>
          </w:p>
        </w:tc>
        <w:tc>
          <w:tcPr>
            <w:tcW w:w="7831" w:type="dxa"/>
          </w:tcPr>
          <w:p w14:paraId="19F2821F" w14:textId="33AA02B9" w:rsidR="00231BC5" w:rsidRPr="00E7339A" w:rsidRDefault="00231BC5">
            <w:pPr>
              <w:overflowPunct/>
              <w:autoSpaceDE/>
              <w:autoSpaceDN/>
              <w:adjustRightInd/>
              <w:spacing w:before="100" w:beforeAutospacing="1" w:after="120" w:line="276" w:lineRule="auto"/>
              <w:jc w:val="left"/>
              <w:textAlignment w:val="auto"/>
              <w:rPr>
                <w:rFonts w:eastAsiaTheme="minorEastAsia" w:cs="Times New Roman"/>
                <w:b/>
                <w:lang w:eastAsia="en-GB"/>
              </w:rPr>
            </w:pPr>
            <w:r w:rsidRPr="0078584E">
              <w:rPr>
                <w:b/>
              </w:rPr>
              <w:t>Welcome, apologies for absences and declarations of interest</w:t>
            </w:r>
          </w:p>
        </w:tc>
        <w:tc>
          <w:tcPr>
            <w:tcW w:w="1524" w:type="dxa"/>
          </w:tcPr>
          <w:p w14:paraId="07768EC5" w14:textId="31D3FA51" w:rsidR="00231BC5" w:rsidRPr="00EB416B" w:rsidRDefault="00231BC5" w:rsidP="00917165">
            <w:pPr>
              <w:overflowPunct/>
              <w:autoSpaceDE/>
              <w:autoSpaceDN/>
              <w:adjustRightInd/>
              <w:spacing w:before="100" w:beforeAutospacing="1" w:after="120" w:line="276" w:lineRule="auto"/>
              <w:jc w:val="left"/>
              <w:textAlignment w:val="auto"/>
              <w:rPr>
                <w:rFonts w:eastAsiaTheme="minorEastAsia" w:cs="Times New Roman"/>
                <w:b/>
                <w:lang w:eastAsia="en-GB"/>
              </w:rPr>
            </w:pPr>
            <w:r w:rsidRPr="00EB416B">
              <w:rPr>
                <w:rFonts w:eastAsiaTheme="minorEastAsia" w:cs="Times New Roman"/>
                <w:b/>
                <w:lang w:eastAsia="en-GB"/>
              </w:rPr>
              <w:t>Action</w:t>
            </w:r>
          </w:p>
        </w:tc>
      </w:tr>
      <w:tr w:rsidR="00231BC5" w:rsidRPr="00E7339A" w14:paraId="6640CE83" w14:textId="7DA0D2BE" w:rsidTr="00231BC5">
        <w:tc>
          <w:tcPr>
            <w:tcW w:w="885" w:type="dxa"/>
          </w:tcPr>
          <w:p w14:paraId="57CD3013" w14:textId="3308A25C" w:rsidR="00231BC5" w:rsidRPr="002F393E" w:rsidRDefault="00231BC5" w:rsidP="00BF03FB">
            <w:pPr>
              <w:overflowPunct/>
              <w:autoSpaceDE/>
              <w:autoSpaceDN/>
              <w:adjustRightInd/>
              <w:spacing w:before="100" w:beforeAutospacing="1" w:after="120" w:line="276" w:lineRule="auto"/>
              <w:jc w:val="left"/>
              <w:textAlignment w:val="auto"/>
              <w:rPr>
                <w:rFonts w:eastAsiaTheme="minorEastAsia" w:cs="Times New Roman"/>
                <w:lang w:eastAsia="en-GB"/>
              </w:rPr>
            </w:pPr>
            <w:r w:rsidRPr="002F393E">
              <w:rPr>
                <w:rFonts w:eastAsiaTheme="minorEastAsia" w:cs="Times New Roman"/>
                <w:lang w:eastAsia="en-GB"/>
              </w:rPr>
              <w:t>1.1</w:t>
            </w:r>
          </w:p>
        </w:tc>
        <w:tc>
          <w:tcPr>
            <w:tcW w:w="7831" w:type="dxa"/>
          </w:tcPr>
          <w:p w14:paraId="4BE2DCF5" w14:textId="53DEE3AC" w:rsidR="00231BC5" w:rsidRDefault="00231BC5" w:rsidP="00917165">
            <w:r>
              <w:t xml:space="preserve">The Chair welcomed SORP Committee Members to the meeting. </w:t>
            </w:r>
          </w:p>
          <w:p w14:paraId="30AC8DDF" w14:textId="77777777" w:rsidR="00231BC5" w:rsidRDefault="00231BC5" w:rsidP="00DF3016"/>
          <w:p w14:paraId="01528EC5" w14:textId="77777777" w:rsidR="00231BC5" w:rsidRDefault="00231BC5" w:rsidP="00F30816">
            <w:r>
              <w:t>There were no declarations of interest.</w:t>
            </w:r>
          </w:p>
          <w:p w14:paraId="75BA1B9F" w14:textId="7155BD78" w:rsidR="00231BC5" w:rsidRPr="00F311BD" w:rsidRDefault="00231BC5" w:rsidP="00F30816"/>
        </w:tc>
        <w:tc>
          <w:tcPr>
            <w:tcW w:w="1524" w:type="dxa"/>
            <w:vAlign w:val="center"/>
          </w:tcPr>
          <w:p w14:paraId="7FC290FA" w14:textId="25A63F91" w:rsidR="00231BC5" w:rsidRPr="00E7339A" w:rsidRDefault="00231BC5" w:rsidP="00557A76">
            <w:pPr>
              <w:overflowPunct/>
              <w:autoSpaceDE/>
              <w:autoSpaceDN/>
              <w:adjustRightInd/>
              <w:spacing w:before="100" w:beforeAutospacing="1" w:after="120" w:line="276" w:lineRule="auto"/>
              <w:ind w:right="2302"/>
              <w:jc w:val="left"/>
              <w:textAlignment w:val="auto"/>
              <w:rPr>
                <w:rFonts w:eastAsiaTheme="minorEastAsia" w:cs="Times New Roman"/>
                <w:lang w:eastAsia="en-GB"/>
              </w:rPr>
            </w:pPr>
          </w:p>
        </w:tc>
      </w:tr>
      <w:tr w:rsidR="00231BC5" w:rsidRPr="00E7339A" w14:paraId="391B344F" w14:textId="2B4092DA" w:rsidTr="00231BC5">
        <w:tc>
          <w:tcPr>
            <w:tcW w:w="885" w:type="dxa"/>
          </w:tcPr>
          <w:p w14:paraId="702E2ADE" w14:textId="7B603D99"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2.</w:t>
            </w:r>
          </w:p>
        </w:tc>
        <w:tc>
          <w:tcPr>
            <w:tcW w:w="7831" w:type="dxa"/>
          </w:tcPr>
          <w:p w14:paraId="7F92C688" w14:textId="38E9D607" w:rsidR="00231BC5" w:rsidRPr="009764CD" w:rsidRDefault="00231BC5" w:rsidP="002C4056">
            <w:pPr>
              <w:rPr>
                <w:b/>
              </w:rPr>
            </w:pPr>
            <w:r w:rsidRPr="009764CD">
              <w:rPr>
                <w:b/>
              </w:rPr>
              <w:t>Mi</w:t>
            </w:r>
            <w:r>
              <w:rPr>
                <w:b/>
              </w:rPr>
              <w:t>nutes of the meeting of 21 May</w:t>
            </w:r>
            <w:r w:rsidRPr="009764CD">
              <w:rPr>
                <w:b/>
              </w:rPr>
              <w:t xml:space="preserve"> 2020</w:t>
            </w:r>
            <w:r>
              <w:rPr>
                <w:b/>
              </w:rPr>
              <w:t xml:space="preserve"> and matters arising</w:t>
            </w:r>
          </w:p>
          <w:p w14:paraId="362F7B9D" w14:textId="77777777" w:rsidR="00231BC5" w:rsidRPr="009764CD" w:rsidRDefault="00231BC5" w:rsidP="002C4056">
            <w:pPr>
              <w:rPr>
                <w:b/>
              </w:rPr>
            </w:pPr>
          </w:p>
        </w:tc>
        <w:tc>
          <w:tcPr>
            <w:tcW w:w="1524" w:type="dxa"/>
            <w:vAlign w:val="bottom"/>
          </w:tcPr>
          <w:p w14:paraId="56A5FE57" w14:textId="77777777"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231BC5" w:rsidRPr="00E7339A" w14:paraId="7CDF11EA" w14:textId="4C4DB861" w:rsidTr="00231BC5">
        <w:tc>
          <w:tcPr>
            <w:tcW w:w="885" w:type="dxa"/>
          </w:tcPr>
          <w:p w14:paraId="01F8BF0E" w14:textId="77777777"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lang w:eastAsia="en-GB"/>
              </w:rPr>
            </w:pPr>
            <w:r w:rsidRPr="002F393E">
              <w:rPr>
                <w:rFonts w:eastAsiaTheme="minorEastAsia" w:cs="Times New Roman"/>
                <w:lang w:eastAsia="en-GB"/>
              </w:rPr>
              <w:t>2.1</w:t>
            </w:r>
          </w:p>
          <w:p w14:paraId="0DC16614" w14:textId="3EC63615" w:rsidR="00231BC5" w:rsidRPr="002F393E" w:rsidRDefault="00231BC5" w:rsidP="009B5D0A">
            <w:pPr>
              <w:overflowPunct/>
              <w:autoSpaceDE/>
              <w:autoSpaceDN/>
              <w:adjustRightInd/>
              <w:spacing w:before="100" w:beforeAutospacing="1" w:line="276" w:lineRule="auto"/>
              <w:jc w:val="left"/>
              <w:textAlignment w:val="auto"/>
              <w:rPr>
                <w:rFonts w:eastAsiaTheme="minorEastAsia" w:cs="Times New Roman"/>
                <w:lang w:eastAsia="en-GB"/>
              </w:rPr>
            </w:pPr>
          </w:p>
        </w:tc>
        <w:tc>
          <w:tcPr>
            <w:tcW w:w="7831" w:type="dxa"/>
          </w:tcPr>
          <w:p w14:paraId="797ED0D1" w14:textId="23456934" w:rsidR="00231BC5" w:rsidRDefault="00231BC5" w:rsidP="00820D5C">
            <w:pPr>
              <w:jc w:val="left"/>
            </w:pPr>
            <w:r w:rsidRPr="00976CCD">
              <w:t xml:space="preserve">The draft minutes of the previous </w:t>
            </w:r>
            <w:r w:rsidR="00176CAA">
              <w:t>C</w:t>
            </w:r>
            <w:r w:rsidRPr="00976CCD">
              <w:t xml:space="preserve">ommittee meeting were approved subject </w:t>
            </w:r>
            <w:r>
              <w:t xml:space="preserve">to </w:t>
            </w:r>
            <w:proofErr w:type="gramStart"/>
            <w:r>
              <w:t>a number of</w:t>
            </w:r>
            <w:proofErr w:type="gramEnd"/>
            <w:r>
              <w:t xml:space="preserve"> </w:t>
            </w:r>
            <w:r w:rsidR="00176CAA">
              <w:t xml:space="preserve">minor </w:t>
            </w:r>
            <w:r>
              <w:t>amendments.</w:t>
            </w:r>
          </w:p>
          <w:p w14:paraId="41BB2645" w14:textId="77777777" w:rsidR="00231BC5" w:rsidRDefault="00231BC5" w:rsidP="00820D5C">
            <w:pPr>
              <w:jc w:val="left"/>
            </w:pPr>
          </w:p>
          <w:p w14:paraId="4F75C90F" w14:textId="2E45E071" w:rsidR="00231BC5" w:rsidRPr="009764CD" w:rsidRDefault="00231BC5" w:rsidP="00820D5C">
            <w:pPr>
              <w:jc w:val="left"/>
              <w:rPr>
                <w:b/>
              </w:rPr>
            </w:pPr>
          </w:p>
        </w:tc>
        <w:tc>
          <w:tcPr>
            <w:tcW w:w="1524" w:type="dxa"/>
            <w:vAlign w:val="bottom"/>
          </w:tcPr>
          <w:p w14:paraId="74AF1C56" w14:textId="77777777"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231BC5" w:rsidRPr="00E7339A" w14:paraId="214B2718" w14:textId="77777777" w:rsidTr="00231BC5">
        <w:tc>
          <w:tcPr>
            <w:tcW w:w="885" w:type="dxa"/>
          </w:tcPr>
          <w:p w14:paraId="49C7FCD1" w14:textId="1DD82EFA" w:rsidR="00231BC5" w:rsidRPr="00814FBD" w:rsidRDefault="00231BC5" w:rsidP="002C4056">
            <w:pPr>
              <w:overflowPunct/>
              <w:autoSpaceDE/>
              <w:autoSpaceDN/>
              <w:adjustRightInd/>
              <w:spacing w:before="100" w:beforeAutospacing="1" w:after="120" w:line="276" w:lineRule="auto"/>
              <w:jc w:val="left"/>
              <w:textAlignment w:val="auto"/>
              <w:rPr>
                <w:rFonts w:eastAsiaTheme="minorEastAsia" w:cs="Times New Roman"/>
                <w:b/>
                <w:lang w:eastAsia="en-GB"/>
              </w:rPr>
            </w:pPr>
            <w:r w:rsidRPr="00814FBD">
              <w:rPr>
                <w:rFonts w:eastAsiaTheme="minorEastAsia" w:cs="Times New Roman"/>
                <w:b/>
                <w:lang w:eastAsia="en-GB"/>
              </w:rPr>
              <w:t>2.2</w:t>
            </w:r>
          </w:p>
        </w:tc>
        <w:tc>
          <w:tcPr>
            <w:tcW w:w="7831" w:type="dxa"/>
          </w:tcPr>
          <w:p w14:paraId="66491C86" w14:textId="77777777" w:rsidR="00231BC5" w:rsidRPr="00E07413" w:rsidRDefault="00231BC5" w:rsidP="00856010">
            <w:pPr>
              <w:jc w:val="left"/>
              <w:rPr>
                <w:b/>
                <w:bCs/>
              </w:rPr>
            </w:pPr>
            <w:r w:rsidRPr="00E07413">
              <w:rPr>
                <w:b/>
                <w:bCs/>
              </w:rPr>
              <w:t>SORP microsite</w:t>
            </w:r>
          </w:p>
          <w:p w14:paraId="183AB97E" w14:textId="77777777" w:rsidR="00231BC5" w:rsidRPr="00976CCD" w:rsidRDefault="00231BC5" w:rsidP="00820D5C">
            <w:pPr>
              <w:jc w:val="left"/>
            </w:pPr>
          </w:p>
        </w:tc>
        <w:tc>
          <w:tcPr>
            <w:tcW w:w="1524" w:type="dxa"/>
            <w:vAlign w:val="bottom"/>
          </w:tcPr>
          <w:p w14:paraId="1FEAC8E7" w14:textId="77777777"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231BC5" w:rsidRPr="00E7339A" w14:paraId="06613371" w14:textId="77777777" w:rsidTr="00231BC5">
        <w:tc>
          <w:tcPr>
            <w:tcW w:w="885" w:type="dxa"/>
          </w:tcPr>
          <w:p w14:paraId="4C73E0E4" w14:textId="4DCB044C" w:rsidR="00231BC5" w:rsidRPr="002F393E" w:rsidRDefault="00D72166" w:rsidP="002C4056">
            <w:pPr>
              <w:overflowPunct/>
              <w:autoSpaceDE/>
              <w:autoSpaceDN/>
              <w:adjustRightInd/>
              <w:spacing w:before="100" w:beforeAutospacing="1" w:after="120" w:line="276" w:lineRule="auto"/>
              <w:jc w:val="left"/>
              <w:textAlignment w:val="auto"/>
              <w:rPr>
                <w:rFonts w:eastAsiaTheme="minorEastAsia" w:cs="Times New Roman"/>
                <w:lang w:eastAsia="en-GB"/>
              </w:rPr>
            </w:pPr>
            <w:r>
              <w:rPr>
                <w:rFonts w:eastAsiaTheme="minorEastAsia" w:cs="Times New Roman"/>
                <w:lang w:eastAsia="en-GB"/>
              </w:rPr>
              <w:lastRenderedPageBreak/>
              <w:t>2.3</w:t>
            </w:r>
          </w:p>
        </w:tc>
        <w:tc>
          <w:tcPr>
            <w:tcW w:w="7831" w:type="dxa"/>
          </w:tcPr>
          <w:p w14:paraId="0D132405" w14:textId="3F40EB13" w:rsidR="00231BC5" w:rsidRDefault="00176CAA" w:rsidP="00856010">
            <w:pPr>
              <w:jc w:val="left"/>
            </w:pPr>
            <w:r>
              <w:t>The Chair informed the C</w:t>
            </w:r>
            <w:r w:rsidR="00231BC5">
              <w:t xml:space="preserve">ommittee that the SORP website has now been updated with the agendas and minutes of the new SORP </w:t>
            </w:r>
            <w:r>
              <w:t>C</w:t>
            </w:r>
            <w:r w:rsidR="00231BC5">
              <w:t xml:space="preserve">ommittee meetings and decisions of the joint SORP-making body. </w:t>
            </w:r>
          </w:p>
          <w:p w14:paraId="32598798" w14:textId="77777777" w:rsidR="00231BC5" w:rsidRDefault="00231BC5" w:rsidP="00856010">
            <w:pPr>
              <w:jc w:val="left"/>
            </w:pPr>
          </w:p>
          <w:p w14:paraId="2FB39967" w14:textId="49C0164F" w:rsidR="00231BC5" w:rsidRDefault="00231BC5" w:rsidP="00856010">
            <w:pPr>
              <w:jc w:val="left"/>
            </w:pPr>
            <w:r>
              <w:t xml:space="preserve">The website has now also been updated with details of the new engagement strands and the </w:t>
            </w:r>
            <w:r w:rsidR="006F30D8">
              <w:t>interests</w:t>
            </w:r>
            <w:r>
              <w:t xml:space="preserve"> they will represent. The information will also include the names of the newly selected convenors and the organisations they represent once this is announced. </w:t>
            </w:r>
          </w:p>
          <w:p w14:paraId="148761E6" w14:textId="77777777" w:rsidR="00231BC5" w:rsidRPr="00976CCD" w:rsidRDefault="00231BC5" w:rsidP="00820D5C">
            <w:pPr>
              <w:jc w:val="left"/>
            </w:pPr>
          </w:p>
        </w:tc>
        <w:tc>
          <w:tcPr>
            <w:tcW w:w="1524" w:type="dxa"/>
            <w:vAlign w:val="bottom"/>
          </w:tcPr>
          <w:p w14:paraId="28C36A94" w14:textId="77777777"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231BC5" w:rsidRPr="00E7339A" w14:paraId="1ACC8878" w14:textId="18B1877F" w:rsidTr="00231BC5">
        <w:tc>
          <w:tcPr>
            <w:tcW w:w="885" w:type="dxa"/>
          </w:tcPr>
          <w:p w14:paraId="6451B250" w14:textId="19757DF1" w:rsidR="00231BC5" w:rsidRPr="00814FBD" w:rsidRDefault="00231BC5" w:rsidP="002C4056">
            <w:pPr>
              <w:overflowPunct/>
              <w:autoSpaceDE/>
              <w:autoSpaceDN/>
              <w:adjustRightInd/>
              <w:spacing w:before="100" w:beforeAutospacing="1" w:after="120" w:line="276" w:lineRule="auto"/>
              <w:jc w:val="left"/>
              <w:textAlignment w:val="auto"/>
              <w:rPr>
                <w:rFonts w:eastAsiaTheme="minorEastAsia" w:cs="Times New Roman"/>
                <w:b/>
                <w:lang w:eastAsia="en-GB"/>
              </w:rPr>
            </w:pPr>
            <w:r w:rsidRPr="00814FBD">
              <w:rPr>
                <w:rFonts w:eastAsiaTheme="minorEastAsia" w:cs="Times New Roman"/>
                <w:b/>
                <w:lang w:eastAsia="en-GB"/>
              </w:rPr>
              <w:t>2.</w:t>
            </w:r>
            <w:r w:rsidR="00D72166">
              <w:rPr>
                <w:rFonts w:eastAsiaTheme="minorEastAsia" w:cs="Times New Roman"/>
                <w:b/>
                <w:lang w:eastAsia="en-GB"/>
              </w:rPr>
              <w:t>4</w:t>
            </w:r>
          </w:p>
        </w:tc>
        <w:tc>
          <w:tcPr>
            <w:tcW w:w="7831" w:type="dxa"/>
          </w:tcPr>
          <w:p w14:paraId="786A1DF9" w14:textId="248080CA" w:rsidR="00231BC5" w:rsidRDefault="00231BC5" w:rsidP="00856010">
            <w:pPr>
              <w:jc w:val="left"/>
              <w:rPr>
                <w:b/>
              </w:rPr>
            </w:pPr>
            <w:r w:rsidRPr="00557C63">
              <w:rPr>
                <w:b/>
              </w:rPr>
              <w:t>Matters arising</w:t>
            </w:r>
            <w:r>
              <w:rPr>
                <w:b/>
              </w:rPr>
              <w:t xml:space="preserve">: Information Sheet 5: </w:t>
            </w:r>
            <w:r w:rsidRPr="00856010">
              <w:rPr>
                <w:b/>
              </w:rPr>
              <w:t>The Companies</w:t>
            </w:r>
            <w:r>
              <w:rPr>
                <w:b/>
              </w:rPr>
              <w:t xml:space="preserve"> </w:t>
            </w:r>
            <w:r w:rsidRPr="00856010">
              <w:rPr>
                <w:b/>
              </w:rPr>
              <w:t>(Directors’ Report) and Limited Liability</w:t>
            </w:r>
            <w:r>
              <w:rPr>
                <w:b/>
              </w:rPr>
              <w:t xml:space="preserve"> </w:t>
            </w:r>
            <w:r w:rsidRPr="00856010">
              <w:rPr>
                <w:b/>
              </w:rPr>
              <w:t>Partnerships (Energy and Carbon Report)</w:t>
            </w:r>
            <w:r>
              <w:rPr>
                <w:b/>
              </w:rPr>
              <w:t xml:space="preserve"> </w:t>
            </w:r>
            <w:r w:rsidRPr="00856010">
              <w:rPr>
                <w:b/>
              </w:rPr>
              <w:t>Regulations 2018, as applied to Charitable</w:t>
            </w:r>
            <w:r>
              <w:rPr>
                <w:b/>
              </w:rPr>
              <w:t xml:space="preserve"> </w:t>
            </w:r>
            <w:r w:rsidRPr="00856010">
              <w:rPr>
                <w:b/>
              </w:rPr>
              <w:t>Companies</w:t>
            </w:r>
          </w:p>
          <w:p w14:paraId="2D32A671" w14:textId="77777777" w:rsidR="00231BC5" w:rsidRPr="009764CD" w:rsidRDefault="00231BC5" w:rsidP="002C4056">
            <w:pPr>
              <w:rPr>
                <w:b/>
              </w:rPr>
            </w:pPr>
          </w:p>
        </w:tc>
        <w:tc>
          <w:tcPr>
            <w:tcW w:w="1524" w:type="dxa"/>
            <w:vAlign w:val="bottom"/>
          </w:tcPr>
          <w:p w14:paraId="0B280ECD" w14:textId="4FCECD94" w:rsidR="00231BC5" w:rsidRPr="002F393E" w:rsidRDefault="00231BC5" w:rsidP="002C4056">
            <w:pPr>
              <w:overflowPunct/>
              <w:autoSpaceDE/>
              <w:autoSpaceDN/>
              <w:adjustRightInd/>
              <w:spacing w:before="100" w:beforeAutospacing="1" w:after="120" w:line="276" w:lineRule="auto"/>
              <w:jc w:val="left"/>
              <w:textAlignment w:val="auto"/>
              <w:rPr>
                <w:rFonts w:eastAsiaTheme="minorEastAsia" w:cs="Times New Roman"/>
                <w:b/>
                <w:lang w:eastAsia="en-GB"/>
              </w:rPr>
            </w:pPr>
          </w:p>
        </w:tc>
      </w:tr>
      <w:tr w:rsidR="00231BC5" w:rsidRPr="00E7339A" w14:paraId="6A6A0B81" w14:textId="22AA9BB6" w:rsidTr="00231BC5">
        <w:tc>
          <w:tcPr>
            <w:tcW w:w="885" w:type="dxa"/>
          </w:tcPr>
          <w:p w14:paraId="5C23603F" w14:textId="4B6D43FE" w:rsidR="00231BC5" w:rsidRPr="00255291" w:rsidRDefault="00231BC5" w:rsidP="002C4056">
            <w:pPr>
              <w:overflowPunct/>
              <w:autoSpaceDE/>
              <w:autoSpaceDN/>
              <w:adjustRightInd/>
              <w:spacing w:before="100" w:beforeAutospacing="1" w:after="120" w:line="276" w:lineRule="auto"/>
              <w:jc w:val="left"/>
              <w:textAlignment w:val="auto"/>
              <w:rPr>
                <w:rFonts w:eastAsiaTheme="minorEastAsia" w:cs="Times New Roman"/>
                <w:lang w:eastAsia="en-GB"/>
              </w:rPr>
            </w:pPr>
            <w:r w:rsidRPr="00255291">
              <w:rPr>
                <w:rFonts w:eastAsiaTheme="minorEastAsia" w:cs="Times New Roman"/>
                <w:lang w:eastAsia="en-GB"/>
              </w:rPr>
              <w:t>2.</w:t>
            </w:r>
            <w:r w:rsidR="00D72166">
              <w:rPr>
                <w:rFonts w:eastAsiaTheme="minorEastAsia" w:cs="Times New Roman"/>
                <w:lang w:eastAsia="en-GB"/>
              </w:rPr>
              <w:t>5</w:t>
            </w:r>
          </w:p>
        </w:tc>
        <w:tc>
          <w:tcPr>
            <w:tcW w:w="7831" w:type="dxa"/>
          </w:tcPr>
          <w:p w14:paraId="1B78E25B" w14:textId="3886FF4F" w:rsidR="00231BC5" w:rsidRDefault="00231BC5" w:rsidP="00856010">
            <w:pPr>
              <w:overflowPunct/>
              <w:autoSpaceDE/>
              <w:autoSpaceDN/>
              <w:adjustRightInd/>
              <w:spacing w:after="160" w:line="259" w:lineRule="auto"/>
              <w:contextualSpacing/>
              <w:jc w:val="left"/>
              <w:textAlignment w:val="auto"/>
            </w:pPr>
            <w:r>
              <w:t xml:space="preserve">A query had been received regarding the content of </w:t>
            </w:r>
            <w:hyperlink r:id="rId8" w:history="1">
              <w:r w:rsidRPr="00856010">
                <w:rPr>
                  <w:rStyle w:val="Hyperlink"/>
                </w:rPr>
                <w:t>Information Sheet 5: The Companies (Directors’ Report) and Limited Liability Partnerships (Energy and Carbon Report) Regulations 2018</w:t>
              </w:r>
            </w:hyperlink>
            <w:r>
              <w:t>, as applied to large charitable companies</w:t>
            </w:r>
            <w:r w:rsidR="00176CAA">
              <w:t>,</w:t>
            </w:r>
            <w:r>
              <w:t xml:space="preserve"> concerning whether the Information Sheet should include the reporting requirements for energy and emissions reporting for charities with consolidated foreign subsidiaries. Paragraph 4.17 of the information sheet indicates that all companies should be included. </w:t>
            </w:r>
          </w:p>
          <w:p w14:paraId="4D50B163" w14:textId="77777777" w:rsidR="00231BC5" w:rsidRDefault="00231BC5" w:rsidP="00255291">
            <w:pPr>
              <w:overflowPunct/>
              <w:autoSpaceDE/>
              <w:autoSpaceDN/>
              <w:adjustRightInd/>
              <w:spacing w:after="160" w:line="259" w:lineRule="auto"/>
              <w:contextualSpacing/>
              <w:jc w:val="left"/>
              <w:textAlignment w:val="auto"/>
            </w:pPr>
          </w:p>
          <w:p w14:paraId="0B0DE2D9" w14:textId="0173918B" w:rsidR="00231BC5" w:rsidRDefault="00231BC5" w:rsidP="00255291">
            <w:pPr>
              <w:overflowPunct/>
              <w:autoSpaceDE/>
              <w:autoSpaceDN/>
              <w:adjustRightInd/>
              <w:spacing w:after="160" w:line="259" w:lineRule="auto"/>
              <w:contextualSpacing/>
              <w:jc w:val="left"/>
              <w:textAlignment w:val="auto"/>
            </w:pPr>
            <w:r>
              <w:t xml:space="preserve">Charities are obliged to consolidate any entities where they have financial or operational control. The 2018 Regulations require directors’ reports to include the reporting relating to energy and emissions of foreign subsidiaries. However, it then allows these reports to exclude the energy and emissions outside of the UK. CIPFA indicated that in CIPFA’s view the Information Sheet was accurate. </w:t>
            </w:r>
            <w:r w:rsidR="001508C6">
              <w:t>T</w:t>
            </w:r>
            <w:r>
              <w:t>hree options</w:t>
            </w:r>
            <w:r w:rsidR="001508C6">
              <w:t xml:space="preserve"> were suggested</w:t>
            </w:r>
            <w:r>
              <w:t xml:space="preserve">: </w:t>
            </w:r>
          </w:p>
          <w:p w14:paraId="3EA19AD6" w14:textId="66A55769" w:rsidR="00231BC5" w:rsidRDefault="00231BC5" w:rsidP="00E1275D">
            <w:pPr>
              <w:pStyle w:val="ListParagraph"/>
              <w:numPr>
                <w:ilvl w:val="0"/>
                <w:numId w:val="16"/>
              </w:numPr>
              <w:overflowPunct/>
              <w:autoSpaceDE/>
              <w:autoSpaceDN/>
              <w:adjustRightInd/>
              <w:spacing w:after="160" w:line="259" w:lineRule="auto"/>
              <w:ind w:left="459" w:hanging="459"/>
              <w:contextualSpacing/>
              <w:jc w:val="left"/>
              <w:textAlignment w:val="auto"/>
            </w:pPr>
            <w:r>
              <w:t xml:space="preserve">Remove the second sentence of paragraph 4.17 </w:t>
            </w:r>
            <w:r w:rsidR="00176CAA">
              <w:t xml:space="preserve">(which set out that subsidiaries were in the scope wherever registered) </w:t>
            </w:r>
            <w:r>
              <w:t xml:space="preserve">as this was the part of the information sheet which raised the concern (the Information Sheet would remain accurate as this was arguably covered by the first sentence of paragraph 4.17). </w:t>
            </w:r>
          </w:p>
          <w:p w14:paraId="0BAE645C" w14:textId="3843B345" w:rsidR="00231BC5" w:rsidRDefault="00231BC5" w:rsidP="00E1275D">
            <w:pPr>
              <w:pStyle w:val="ListParagraph"/>
              <w:numPr>
                <w:ilvl w:val="0"/>
                <w:numId w:val="16"/>
              </w:numPr>
              <w:overflowPunct/>
              <w:autoSpaceDE/>
              <w:autoSpaceDN/>
              <w:adjustRightInd/>
              <w:spacing w:after="160" w:line="259" w:lineRule="auto"/>
              <w:ind w:left="459" w:hanging="459"/>
              <w:contextualSpacing/>
              <w:jc w:val="left"/>
              <w:textAlignment w:val="auto"/>
            </w:pPr>
            <w:r>
              <w:t>Add some of the detail of the scope exclusion in paragraph 4.17.</w:t>
            </w:r>
          </w:p>
          <w:p w14:paraId="18412A32" w14:textId="369770E5" w:rsidR="00231BC5" w:rsidRDefault="00231BC5" w:rsidP="00E1275D">
            <w:pPr>
              <w:pStyle w:val="ListParagraph"/>
              <w:numPr>
                <w:ilvl w:val="0"/>
                <w:numId w:val="16"/>
              </w:numPr>
              <w:overflowPunct/>
              <w:autoSpaceDE/>
              <w:autoSpaceDN/>
              <w:adjustRightInd/>
              <w:spacing w:after="160" w:line="259" w:lineRule="auto"/>
              <w:ind w:left="459" w:hanging="459"/>
              <w:contextualSpacing/>
              <w:jc w:val="left"/>
              <w:textAlignment w:val="auto"/>
            </w:pPr>
            <w:r>
              <w:t xml:space="preserve">Don’t change the information sheet but explain the position to the enquirers. </w:t>
            </w:r>
          </w:p>
          <w:p w14:paraId="482A7AB1" w14:textId="67911C1D" w:rsidR="00231BC5" w:rsidRDefault="00231BC5" w:rsidP="0027179C">
            <w:pPr>
              <w:overflowPunct/>
              <w:autoSpaceDE/>
              <w:autoSpaceDN/>
              <w:adjustRightInd/>
              <w:spacing w:after="160" w:line="259" w:lineRule="auto"/>
              <w:contextualSpacing/>
              <w:jc w:val="left"/>
              <w:textAlignment w:val="auto"/>
            </w:pPr>
            <w:r>
              <w:t xml:space="preserve">CIPFA favoured the final option.  One </w:t>
            </w:r>
            <w:r w:rsidR="00176CAA">
              <w:t>C</w:t>
            </w:r>
            <w:r>
              <w:t xml:space="preserve">ommittee member favoured the no change </w:t>
            </w:r>
            <w:r w:rsidR="00DA59F3">
              <w:t>option,</w:t>
            </w:r>
            <w:r>
              <w:t xml:space="preserve"> but another member was of the view that it would be useful to explain the scope exclusion. CIPFA was requested to email the </w:t>
            </w:r>
            <w:r w:rsidR="00176CAA">
              <w:t>C</w:t>
            </w:r>
            <w:r>
              <w:t xml:space="preserve">ommittee seeking their views on the way forward. </w:t>
            </w:r>
          </w:p>
          <w:p w14:paraId="54302794" w14:textId="77777777" w:rsidR="00231BC5" w:rsidRPr="002C4056" w:rsidRDefault="00231BC5" w:rsidP="0027179C">
            <w:pPr>
              <w:overflowPunct/>
              <w:autoSpaceDE/>
              <w:autoSpaceDN/>
              <w:adjustRightInd/>
              <w:spacing w:after="160" w:line="259" w:lineRule="auto"/>
              <w:contextualSpacing/>
              <w:jc w:val="left"/>
              <w:textAlignment w:val="auto"/>
              <w:rPr>
                <w:b/>
              </w:rPr>
            </w:pPr>
          </w:p>
        </w:tc>
        <w:tc>
          <w:tcPr>
            <w:tcW w:w="1524" w:type="dxa"/>
            <w:vAlign w:val="bottom"/>
          </w:tcPr>
          <w:p w14:paraId="011916B5" w14:textId="09C6A016"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b/>
                <w:bCs/>
                <w:lang w:eastAsia="en-GB"/>
              </w:rPr>
            </w:pPr>
          </w:p>
          <w:p w14:paraId="23F82A09" w14:textId="77777777"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b/>
                <w:bCs/>
                <w:lang w:eastAsia="en-GB"/>
              </w:rPr>
            </w:pPr>
          </w:p>
          <w:p w14:paraId="2DEC54D1" w14:textId="77777777"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b/>
                <w:bCs/>
                <w:lang w:eastAsia="en-GB"/>
              </w:rPr>
            </w:pPr>
          </w:p>
          <w:p w14:paraId="38A357FE" w14:textId="6D738FD3"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b/>
                <w:bCs/>
                <w:lang w:eastAsia="en-GB"/>
              </w:rPr>
            </w:pPr>
          </w:p>
          <w:p w14:paraId="056188B8" w14:textId="77777777"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b/>
                <w:bCs/>
                <w:lang w:eastAsia="en-GB"/>
              </w:rPr>
            </w:pPr>
          </w:p>
          <w:p w14:paraId="4D5B09C3" w14:textId="5E7E9191"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b/>
                <w:bCs/>
                <w:lang w:eastAsia="en-GB"/>
              </w:rPr>
            </w:pPr>
            <w:r>
              <w:rPr>
                <w:rFonts w:eastAsiaTheme="minorEastAsia" w:cs="Times New Roman"/>
                <w:b/>
                <w:bCs/>
                <w:lang w:eastAsia="en-GB"/>
              </w:rPr>
              <w:t xml:space="preserve"> </w:t>
            </w:r>
            <w:r w:rsidRPr="006A1B30">
              <w:rPr>
                <w:rFonts w:eastAsiaTheme="minorEastAsia" w:cs="Times New Roman"/>
                <w:b/>
                <w:bCs/>
                <w:lang w:eastAsia="en-GB"/>
              </w:rPr>
              <w:t>CIPFA</w:t>
            </w:r>
          </w:p>
          <w:p w14:paraId="566B38AC" w14:textId="644B3C93" w:rsidR="00231BC5" w:rsidRPr="006A1B30" w:rsidRDefault="00231BC5" w:rsidP="002C4056">
            <w:pPr>
              <w:overflowPunct/>
              <w:autoSpaceDE/>
              <w:autoSpaceDN/>
              <w:adjustRightInd/>
              <w:spacing w:before="100" w:beforeAutospacing="1" w:after="120" w:line="276" w:lineRule="auto"/>
              <w:jc w:val="left"/>
              <w:textAlignment w:val="auto"/>
              <w:rPr>
                <w:rFonts w:eastAsiaTheme="minorEastAsia" w:cs="Times New Roman"/>
                <w:b/>
                <w:bCs/>
                <w:lang w:eastAsia="en-GB"/>
              </w:rPr>
            </w:pPr>
          </w:p>
        </w:tc>
      </w:tr>
      <w:tr w:rsidR="00231BC5" w:rsidRPr="00E7339A" w14:paraId="0FEECABD" w14:textId="3AC22CB7" w:rsidTr="00231BC5">
        <w:tc>
          <w:tcPr>
            <w:tcW w:w="885" w:type="dxa"/>
          </w:tcPr>
          <w:p w14:paraId="2AF47A28" w14:textId="39D63F04" w:rsidR="00231BC5" w:rsidRPr="00814FBD" w:rsidRDefault="00231BC5" w:rsidP="002C4056">
            <w:pPr>
              <w:overflowPunct/>
              <w:autoSpaceDE/>
              <w:autoSpaceDN/>
              <w:adjustRightInd/>
              <w:spacing w:before="100" w:beforeAutospacing="1" w:after="120" w:line="276" w:lineRule="auto"/>
              <w:jc w:val="left"/>
              <w:textAlignment w:val="auto"/>
              <w:rPr>
                <w:rFonts w:eastAsiaTheme="minorEastAsia" w:cs="Times New Roman"/>
                <w:b/>
                <w:lang w:eastAsia="en-GB"/>
              </w:rPr>
            </w:pPr>
            <w:r w:rsidRPr="00814FBD">
              <w:rPr>
                <w:rFonts w:eastAsiaTheme="minorEastAsia" w:cs="Times New Roman"/>
                <w:b/>
                <w:lang w:eastAsia="en-GB"/>
              </w:rPr>
              <w:t>2.</w:t>
            </w:r>
            <w:r w:rsidR="00D72166">
              <w:rPr>
                <w:rFonts w:eastAsiaTheme="minorEastAsia" w:cs="Times New Roman"/>
                <w:b/>
                <w:lang w:eastAsia="en-GB"/>
              </w:rPr>
              <w:t>6</w:t>
            </w:r>
          </w:p>
        </w:tc>
        <w:tc>
          <w:tcPr>
            <w:tcW w:w="7831" w:type="dxa"/>
          </w:tcPr>
          <w:p w14:paraId="15E703D1" w14:textId="5E06B950" w:rsidR="00231BC5" w:rsidRPr="00255291" w:rsidRDefault="00231BC5" w:rsidP="00255291">
            <w:pPr>
              <w:overflowPunct/>
              <w:autoSpaceDE/>
              <w:autoSpaceDN/>
              <w:adjustRightInd/>
              <w:spacing w:after="160" w:line="259" w:lineRule="auto"/>
              <w:contextualSpacing/>
              <w:jc w:val="left"/>
              <w:textAlignment w:val="auto"/>
              <w:rPr>
                <w:b/>
              </w:rPr>
            </w:pPr>
            <w:r>
              <w:rPr>
                <w:b/>
              </w:rPr>
              <w:t xml:space="preserve">Induction </w:t>
            </w:r>
            <w:r w:rsidR="00176CAA">
              <w:rPr>
                <w:b/>
              </w:rPr>
              <w:t>m</w:t>
            </w:r>
            <w:r>
              <w:rPr>
                <w:b/>
              </w:rPr>
              <w:t>aterials</w:t>
            </w:r>
          </w:p>
          <w:p w14:paraId="7FFF262C" w14:textId="77777777" w:rsidR="00231BC5" w:rsidRDefault="00231BC5" w:rsidP="00255291">
            <w:pPr>
              <w:overflowPunct/>
              <w:autoSpaceDE/>
              <w:autoSpaceDN/>
              <w:adjustRightInd/>
              <w:spacing w:after="160" w:line="259" w:lineRule="auto"/>
              <w:contextualSpacing/>
              <w:jc w:val="left"/>
              <w:textAlignment w:val="auto"/>
            </w:pPr>
          </w:p>
        </w:tc>
        <w:tc>
          <w:tcPr>
            <w:tcW w:w="1524" w:type="dxa"/>
            <w:vAlign w:val="bottom"/>
          </w:tcPr>
          <w:p w14:paraId="7A68576C" w14:textId="77777777"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231BC5" w:rsidRPr="00E7339A" w14:paraId="3F2CD6A9" w14:textId="45624633" w:rsidTr="00231BC5">
        <w:tc>
          <w:tcPr>
            <w:tcW w:w="885" w:type="dxa"/>
          </w:tcPr>
          <w:p w14:paraId="509548F1" w14:textId="626D62D5" w:rsidR="00231BC5" w:rsidRPr="00255291" w:rsidRDefault="00D72166" w:rsidP="002C4056">
            <w:pPr>
              <w:overflowPunct/>
              <w:autoSpaceDE/>
              <w:autoSpaceDN/>
              <w:adjustRightInd/>
              <w:spacing w:before="100" w:beforeAutospacing="1" w:after="120" w:line="276" w:lineRule="auto"/>
              <w:jc w:val="left"/>
              <w:textAlignment w:val="auto"/>
              <w:rPr>
                <w:rFonts w:eastAsiaTheme="minorEastAsia" w:cs="Times New Roman"/>
                <w:lang w:eastAsia="en-GB"/>
              </w:rPr>
            </w:pPr>
            <w:r>
              <w:rPr>
                <w:rFonts w:eastAsiaTheme="minorEastAsia" w:cs="Times New Roman"/>
                <w:lang w:eastAsia="en-GB"/>
              </w:rPr>
              <w:t>2.7</w:t>
            </w:r>
          </w:p>
        </w:tc>
        <w:tc>
          <w:tcPr>
            <w:tcW w:w="7831" w:type="dxa"/>
          </w:tcPr>
          <w:p w14:paraId="360803ED" w14:textId="4C140354" w:rsidR="00231BC5" w:rsidRDefault="00231BC5" w:rsidP="00E1275D">
            <w:pPr>
              <w:overflowPunct/>
              <w:autoSpaceDE/>
              <w:autoSpaceDN/>
              <w:adjustRightInd/>
              <w:spacing w:after="160" w:line="259" w:lineRule="auto"/>
              <w:contextualSpacing/>
              <w:jc w:val="left"/>
              <w:textAlignment w:val="auto"/>
            </w:pPr>
            <w:r>
              <w:t xml:space="preserve">The Chair indicated that he would soon be meeting with his team to put together induction materials for the </w:t>
            </w:r>
            <w:r w:rsidR="00176CAA">
              <w:t>C</w:t>
            </w:r>
            <w:r>
              <w:t xml:space="preserve">ommittee. If </w:t>
            </w:r>
            <w:r w:rsidR="00176CAA">
              <w:t>C</w:t>
            </w:r>
            <w:r>
              <w:t xml:space="preserve">ommittee members want any further information to be provided in the induction </w:t>
            </w:r>
            <w:r w:rsidR="00DA59F3">
              <w:t>packs,</w:t>
            </w:r>
            <w:r>
              <w:t xml:space="preserve"> they were asked to contact CIPFA as there is still time for </w:t>
            </w:r>
            <w:r w:rsidR="00067B0D">
              <w:t xml:space="preserve">additional items </w:t>
            </w:r>
            <w:r>
              <w:t>to be included.</w:t>
            </w:r>
          </w:p>
          <w:p w14:paraId="0A1C2610" w14:textId="1834A0C2" w:rsidR="00231BC5" w:rsidRPr="00732CCE" w:rsidRDefault="00231BC5" w:rsidP="00E1275D">
            <w:pPr>
              <w:overflowPunct/>
              <w:autoSpaceDE/>
              <w:autoSpaceDN/>
              <w:adjustRightInd/>
              <w:spacing w:after="160" w:line="259" w:lineRule="auto"/>
              <w:contextualSpacing/>
              <w:jc w:val="left"/>
              <w:textAlignment w:val="auto"/>
            </w:pPr>
          </w:p>
        </w:tc>
        <w:tc>
          <w:tcPr>
            <w:tcW w:w="1524" w:type="dxa"/>
            <w:vAlign w:val="bottom"/>
          </w:tcPr>
          <w:p w14:paraId="303D2FEF" w14:textId="559E34DA" w:rsidR="00231BC5" w:rsidRPr="002F393E" w:rsidRDefault="00231BC5" w:rsidP="003622EC">
            <w:pPr>
              <w:overflowPunct/>
              <w:autoSpaceDE/>
              <w:autoSpaceDN/>
              <w:adjustRightInd/>
              <w:spacing w:before="100" w:beforeAutospacing="1" w:after="120" w:line="276" w:lineRule="auto"/>
              <w:jc w:val="left"/>
              <w:textAlignment w:val="auto"/>
              <w:rPr>
                <w:rFonts w:eastAsiaTheme="minorEastAsia" w:cs="Times New Roman"/>
                <w:b/>
                <w:lang w:eastAsia="en-GB"/>
              </w:rPr>
            </w:pPr>
          </w:p>
          <w:p w14:paraId="74ECE57D" w14:textId="5D4C0287" w:rsidR="00231BC5" w:rsidRDefault="00231BC5" w:rsidP="003622EC">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231BC5" w:rsidRPr="00E7339A" w14:paraId="2A58A96F" w14:textId="3FE38F21" w:rsidTr="00231BC5">
        <w:tc>
          <w:tcPr>
            <w:tcW w:w="885" w:type="dxa"/>
          </w:tcPr>
          <w:p w14:paraId="74193B4E" w14:textId="45167536" w:rsidR="00231BC5" w:rsidRPr="003D2F1F" w:rsidRDefault="00231BC5" w:rsidP="002C4056">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3.</w:t>
            </w:r>
          </w:p>
        </w:tc>
        <w:tc>
          <w:tcPr>
            <w:tcW w:w="7831" w:type="dxa"/>
          </w:tcPr>
          <w:p w14:paraId="07050CCF" w14:textId="76752803" w:rsidR="00231BC5" w:rsidRPr="003D2F1F" w:rsidRDefault="00231BC5" w:rsidP="003D2F1F">
            <w:pPr>
              <w:jc w:val="left"/>
              <w:rPr>
                <w:b/>
              </w:rPr>
            </w:pPr>
            <w:r>
              <w:rPr>
                <w:b/>
              </w:rPr>
              <w:t>Briefing the engagement strands</w:t>
            </w:r>
          </w:p>
        </w:tc>
        <w:tc>
          <w:tcPr>
            <w:tcW w:w="1524" w:type="dxa"/>
            <w:vAlign w:val="bottom"/>
          </w:tcPr>
          <w:p w14:paraId="67C92335" w14:textId="77777777"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231BC5" w:rsidRPr="00E7339A" w14:paraId="0B7F647C" w14:textId="6EDE69E0" w:rsidTr="00231BC5">
        <w:tc>
          <w:tcPr>
            <w:tcW w:w="885" w:type="dxa"/>
          </w:tcPr>
          <w:p w14:paraId="3FCB5791" w14:textId="3B428E1A"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lang w:eastAsia="en-GB"/>
              </w:rPr>
            </w:pPr>
            <w:r>
              <w:rPr>
                <w:rFonts w:eastAsiaTheme="minorEastAsia" w:cs="Times New Roman"/>
                <w:lang w:eastAsia="en-GB"/>
              </w:rPr>
              <w:t>3.1</w:t>
            </w:r>
          </w:p>
        </w:tc>
        <w:tc>
          <w:tcPr>
            <w:tcW w:w="7831" w:type="dxa"/>
          </w:tcPr>
          <w:p w14:paraId="0A874D36" w14:textId="456F068E" w:rsidR="00231BC5" w:rsidRDefault="00231BC5" w:rsidP="00100F22">
            <w:pPr>
              <w:jc w:val="left"/>
              <w:rPr>
                <w:b/>
                <w:bCs/>
              </w:rPr>
            </w:pPr>
            <w:r w:rsidRPr="00C95962">
              <w:rPr>
                <w:b/>
                <w:bCs/>
              </w:rPr>
              <w:t>Appointment of the convenors</w:t>
            </w:r>
          </w:p>
          <w:p w14:paraId="5EDFDC9F" w14:textId="77777777" w:rsidR="00231BC5" w:rsidRPr="00C95962" w:rsidRDefault="00231BC5" w:rsidP="00100F22">
            <w:pPr>
              <w:jc w:val="left"/>
              <w:rPr>
                <w:b/>
                <w:bCs/>
              </w:rPr>
            </w:pPr>
          </w:p>
          <w:p w14:paraId="2DD4A5F9" w14:textId="03526207" w:rsidR="00231BC5" w:rsidRDefault="00231BC5" w:rsidP="00100F22">
            <w:pPr>
              <w:jc w:val="left"/>
            </w:pPr>
            <w:r>
              <w:lastRenderedPageBreak/>
              <w:t xml:space="preserve">Following the last committee meeting of 21 May, convenors have been selected for each of all the engagement strands. </w:t>
            </w:r>
          </w:p>
          <w:p w14:paraId="037699BC" w14:textId="77777777" w:rsidR="00231BC5" w:rsidRDefault="00231BC5" w:rsidP="00100F22">
            <w:pPr>
              <w:jc w:val="left"/>
            </w:pPr>
          </w:p>
          <w:p w14:paraId="2832520B" w14:textId="71246276" w:rsidR="00231BC5" w:rsidRDefault="00231BC5" w:rsidP="00100F22">
            <w:pPr>
              <w:jc w:val="left"/>
            </w:pPr>
            <w:r>
              <w:t>Convenors have been selected following an interview process. The names of the convenors, and the organisation that they represent will be made public on Wednesday 8 July.</w:t>
            </w:r>
          </w:p>
          <w:p w14:paraId="76EB295E" w14:textId="6591DF59" w:rsidR="00231BC5" w:rsidRPr="00B6294E" w:rsidRDefault="00231BC5" w:rsidP="00100F22">
            <w:pPr>
              <w:jc w:val="left"/>
            </w:pPr>
          </w:p>
        </w:tc>
        <w:tc>
          <w:tcPr>
            <w:tcW w:w="1524" w:type="dxa"/>
            <w:vAlign w:val="bottom"/>
          </w:tcPr>
          <w:p w14:paraId="369EF73B" w14:textId="77777777"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231BC5" w:rsidRPr="00E7339A" w14:paraId="773E65BB" w14:textId="7B68A121" w:rsidTr="00231BC5">
        <w:tc>
          <w:tcPr>
            <w:tcW w:w="885" w:type="dxa"/>
          </w:tcPr>
          <w:p w14:paraId="248B19BB" w14:textId="4D1F9BA0" w:rsidR="00231BC5" w:rsidRPr="00255291" w:rsidRDefault="00231BC5" w:rsidP="002C4056">
            <w:pPr>
              <w:overflowPunct/>
              <w:autoSpaceDE/>
              <w:autoSpaceDN/>
              <w:adjustRightInd/>
              <w:spacing w:before="100" w:beforeAutospacing="1" w:after="120" w:line="276" w:lineRule="auto"/>
              <w:jc w:val="left"/>
              <w:textAlignment w:val="auto"/>
              <w:rPr>
                <w:rFonts w:eastAsiaTheme="minorEastAsia" w:cs="Times New Roman"/>
                <w:lang w:eastAsia="en-GB"/>
              </w:rPr>
            </w:pPr>
            <w:r>
              <w:rPr>
                <w:rFonts w:eastAsiaTheme="minorEastAsia" w:cs="Times New Roman"/>
                <w:lang w:eastAsia="en-GB"/>
              </w:rPr>
              <w:t>3.2</w:t>
            </w:r>
          </w:p>
        </w:tc>
        <w:tc>
          <w:tcPr>
            <w:tcW w:w="7831" w:type="dxa"/>
          </w:tcPr>
          <w:p w14:paraId="7268C477" w14:textId="1B1BBCDD" w:rsidR="00231BC5" w:rsidRDefault="00231BC5" w:rsidP="003622EC">
            <w:pPr>
              <w:jc w:val="left"/>
            </w:pPr>
            <w:r w:rsidRPr="00B6294E">
              <w:t xml:space="preserve">The </w:t>
            </w:r>
            <w:r>
              <w:t>strands and the convenors appointed are</w:t>
            </w:r>
            <w:r w:rsidR="00DA59F3">
              <w:t>:</w:t>
            </w:r>
          </w:p>
          <w:p w14:paraId="720CF742" w14:textId="77777777" w:rsidR="00231BC5" w:rsidRDefault="00231BC5" w:rsidP="003622EC">
            <w:pPr>
              <w:jc w:val="left"/>
            </w:pPr>
          </w:p>
          <w:tbl>
            <w:tblPr>
              <w:tblStyle w:val="TableGrid"/>
              <w:tblW w:w="5000" w:type="pct"/>
              <w:tblLook w:val="04A0" w:firstRow="1" w:lastRow="0" w:firstColumn="1" w:lastColumn="0" w:noHBand="0" w:noVBand="1"/>
            </w:tblPr>
            <w:tblGrid>
              <w:gridCol w:w="2533"/>
              <w:gridCol w:w="2536"/>
              <w:gridCol w:w="2536"/>
            </w:tblGrid>
            <w:tr w:rsidR="00231BC5" w14:paraId="62D355C8" w14:textId="147CF51B" w:rsidTr="00835FA9">
              <w:tc>
                <w:tcPr>
                  <w:tcW w:w="1665" w:type="pct"/>
                </w:tcPr>
                <w:p w14:paraId="52F95A07" w14:textId="16A082F5" w:rsidR="00231BC5" w:rsidRPr="00835FA9" w:rsidRDefault="00231BC5" w:rsidP="00100F22">
                  <w:pPr>
                    <w:jc w:val="left"/>
                    <w:rPr>
                      <w:b/>
                      <w:bCs/>
                    </w:rPr>
                  </w:pPr>
                  <w:r w:rsidRPr="00835FA9">
                    <w:rPr>
                      <w:b/>
                      <w:bCs/>
                    </w:rPr>
                    <w:t>Strand</w:t>
                  </w:r>
                </w:p>
              </w:tc>
              <w:tc>
                <w:tcPr>
                  <w:tcW w:w="1667" w:type="pct"/>
                </w:tcPr>
                <w:p w14:paraId="42FF9A68" w14:textId="2A1CB611" w:rsidR="00231BC5" w:rsidRPr="00835FA9" w:rsidRDefault="00231BC5" w:rsidP="00100F22">
                  <w:pPr>
                    <w:jc w:val="left"/>
                    <w:rPr>
                      <w:b/>
                      <w:bCs/>
                    </w:rPr>
                  </w:pPr>
                  <w:r w:rsidRPr="00835FA9">
                    <w:rPr>
                      <w:b/>
                      <w:bCs/>
                    </w:rPr>
                    <w:t>Convenor</w:t>
                  </w:r>
                </w:p>
              </w:tc>
              <w:tc>
                <w:tcPr>
                  <w:tcW w:w="1667" w:type="pct"/>
                </w:tcPr>
                <w:p w14:paraId="18D3C395" w14:textId="00502406" w:rsidR="00231BC5" w:rsidRPr="00835FA9" w:rsidRDefault="00231BC5" w:rsidP="00100F22">
                  <w:pPr>
                    <w:jc w:val="left"/>
                    <w:rPr>
                      <w:b/>
                      <w:bCs/>
                    </w:rPr>
                  </w:pPr>
                  <w:r w:rsidRPr="00835FA9">
                    <w:rPr>
                      <w:b/>
                      <w:bCs/>
                    </w:rPr>
                    <w:t>Organisation</w:t>
                  </w:r>
                </w:p>
              </w:tc>
            </w:tr>
            <w:tr w:rsidR="00231BC5" w14:paraId="4985DBAB" w14:textId="0F02FC81" w:rsidTr="00835FA9">
              <w:tc>
                <w:tcPr>
                  <w:tcW w:w="1665" w:type="pct"/>
                </w:tcPr>
                <w:p w14:paraId="608EB6DE" w14:textId="3EAA760E" w:rsidR="00231BC5" w:rsidRDefault="00231BC5" w:rsidP="00100F22">
                  <w:pPr>
                    <w:jc w:val="left"/>
                  </w:pPr>
                  <w:r>
                    <w:t>Large</w:t>
                  </w:r>
                  <w:r w:rsidR="00F34CA4">
                    <w:t>r</w:t>
                  </w:r>
                  <w:r>
                    <w:t xml:space="preserve"> Charities</w:t>
                  </w:r>
                </w:p>
              </w:tc>
              <w:tc>
                <w:tcPr>
                  <w:tcW w:w="1667" w:type="pct"/>
                </w:tcPr>
                <w:p w14:paraId="5E0A3AFD" w14:textId="3DCA6701" w:rsidR="00231BC5" w:rsidRPr="00042060" w:rsidRDefault="00F34CA4" w:rsidP="00F34CA4">
                  <w:pPr>
                    <w:jc w:val="left"/>
                    <w:rPr>
                      <w:highlight w:val="yellow"/>
                    </w:rPr>
                  </w:pPr>
                  <w:r>
                    <w:t>Tony Ward</w:t>
                  </w:r>
                </w:p>
              </w:tc>
              <w:tc>
                <w:tcPr>
                  <w:tcW w:w="1667" w:type="pct"/>
                </w:tcPr>
                <w:p w14:paraId="009D9E62" w14:textId="2958C954" w:rsidR="00231BC5" w:rsidRDefault="00231BC5" w:rsidP="00F34CA4">
                  <w:pPr>
                    <w:jc w:val="left"/>
                  </w:pPr>
                  <w:r>
                    <w:t>The Wheel</w:t>
                  </w:r>
                </w:p>
              </w:tc>
            </w:tr>
            <w:tr w:rsidR="00231BC5" w14:paraId="0695285F" w14:textId="39D1CDF3" w:rsidTr="00835FA9">
              <w:tc>
                <w:tcPr>
                  <w:tcW w:w="1665" w:type="pct"/>
                </w:tcPr>
                <w:p w14:paraId="2F490E35" w14:textId="224C8328" w:rsidR="00231BC5" w:rsidRDefault="00231BC5" w:rsidP="00100F22">
                  <w:pPr>
                    <w:jc w:val="left"/>
                  </w:pPr>
                  <w:r>
                    <w:t>Smaller charities and independent examiners</w:t>
                  </w:r>
                </w:p>
              </w:tc>
              <w:tc>
                <w:tcPr>
                  <w:tcW w:w="1667" w:type="pct"/>
                </w:tcPr>
                <w:p w14:paraId="20B2CDFD" w14:textId="0C24A394" w:rsidR="00231BC5" w:rsidRDefault="00231BC5" w:rsidP="00100F22">
                  <w:pPr>
                    <w:jc w:val="left"/>
                  </w:pPr>
                  <w:r>
                    <w:t>Chris Bolt</w:t>
                  </w:r>
                </w:p>
              </w:tc>
              <w:tc>
                <w:tcPr>
                  <w:tcW w:w="1667" w:type="pct"/>
                </w:tcPr>
                <w:p w14:paraId="40D6AD88" w14:textId="332A2035" w:rsidR="00231BC5" w:rsidRDefault="00F34CA4" w:rsidP="00100F22">
                  <w:pPr>
                    <w:jc w:val="left"/>
                  </w:pPr>
                  <w:r>
                    <w:t>-</w:t>
                  </w:r>
                </w:p>
              </w:tc>
            </w:tr>
            <w:tr w:rsidR="00231BC5" w14:paraId="1FB83433" w14:textId="06CC1FF0" w:rsidTr="00835FA9">
              <w:trPr>
                <w:trHeight w:val="120"/>
              </w:trPr>
              <w:tc>
                <w:tcPr>
                  <w:tcW w:w="1665" w:type="pct"/>
                  <w:vMerge w:val="restart"/>
                </w:tcPr>
                <w:p w14:paraId="233A869A" w14:textId="6A6E562D" w:rsidR="00231BC5" w:rsidRDefault="00231BC5" w:rsidP="00100F22">
                  <w:pPr>
                    <w:jc w:val="left"/>
                  </w:pPr>
                  <w:r>
                    <w:t>Professional and technical</w:t>
                  </w:r>
                </w:p>
              </w:tc>
              <w:tc>
                <w:tcPr>
                  <w:tcW w:w="1667" w:type="pct"/>
                </w:tcPr>
                <w:p w14:paraId="174A7D5E" w14:textId="2DA7C524" w:rsidR="00231BC5" w:rsidRDefault="00231BC5" w:rsidP="00100F22">
                  <w:pPr>
                    <w:jc w:val="left"/>
                  </w:pPr>
                  <w:r>
                    <w:t>Strand 1: Roberta Fusco</w:t>
                  </w:r>
                </w:p>
              </w:tc>
              <w:tc>
                <w:tcPr>
                  <w:tcW w:w="1667" w:type="pct"/>
                </w:tcPr>
                <w:p w14:paraId="5FF1F262" w14:textId="2E4BAB7B" w:rsidR="00231BC5" w:rsidRDefault="00231BC5" w:rsidP="00100F22">
                  <w:pPr>
                    <w:jc w:val="left"/>
                  </w:pPr>
                  <w:r>
                    <w:t>Charity Finance Group</w:t>
                  </w:r>
                </w:p>
              </w:tc>
            </w:tr>
            <w:tr w:rsidR="00231BC5" w14:paraId="47B14C43" w14:textId="5FEC7C48" w:rsidTr="00835FA9">
              <w:trPr>
                <w:trHeight w:val="120"/>
              </w:trPr>
              <w:tc>
                <w:tcPr>
                  <w:tcW w:w="1665" w:type="pct"/>
                  <w:vMerge/>
                </w:tcPr>
                <w:p w14:paraId="0EC486BF" w14:textId="77777777" w:rsidR="00231BC5" w:rsidRDefault="00231BC5" w:rsidP="00100F22">
                  <w:pPr>
                    <w:jc w:val="left"/>
                  </w:pPr>
                </w:p>
              </w:tc>
              <w:tc>
                <w:tcPr>
                  <w:tcW w:w="1667" w:type="pct"/>
                </w:tcPr>
                <w:p w14:paraId="2472158B" w14:textId="283DDCED" w:rsidR="00231BC5" w:rsidRDefault="00231BC5" w:rsidP="00100F22">
                  <w:pPr>
                    <w:jc w:val="left"/>
                  </w:pPr>
                  <w:r>
                    <w:t>Strand 2: Christine Scott</w:t>
                  </w:r>
                </w:p>
              </w:tc>
              <w:tc>
                <w:tcPr>
                  <w:tcW w:w="1667" w:type="pct"/>
                </w:tcPr>
                <w:p w14:paraId="0E68B877" w14:textId="2BB6D70D" w:rsidR="00231BC5" w:rsidRDefault="00231BC5" w:rsidP="00100F22">
                  <w:pPr>
                    <w:jc w:val="left"/>
                  </w:pPr>
                  <w:r>
                    <w:t xml:space="preserve">Institute of Chartered Accountants </w:t>
                  </w:r>
                  <w:r w:rsidR="00F34CA4">
                    <w:t xml:space="preserve">of </w:t>
                  </w:r>
                  <w:r>
                    <w:t>Scotland</w:t>
                  </w:r>
                </w:p>
              </w:tc>
            </w:tr>
            <w:tr w:rsidR="00231BC5" w14:paraId="5B75CD22" w14:textId="62796CB1" w:rsidTr="00835FA9">
              <w:tc>
                <w:tcPr>
                  <w:tcW w:w="1665" w:type="pct"/>
                </w:tcPr>
                <w:p w14:paraId="78B75314" w14:textId="15C8E5E0" w:rsidR="00231BC5" w:rsidRDefault="00F34CA4" w:rsidP="00100F22">
                  <w:pPr>
                    <w:jc w:val="left"/>
                  </w:pPr>
                  <w:r>
                    <w:t xml:space="preserve">Charity </w:t>
                  </w:r>
                  <w:r w:rsidR="00231BC5">
                    <w:t>Trustees</w:t>
                  </w:r>
                </w:p>
              </w:tc>
              <w:tc>
                <w:tcPr>
                  <w:tcW w:w="1667" w:type="pct"/>
                </w:tcPr>
                <w:p w14:paraId="2BFB1C34" w14:textId="72225F2D" w:rsidR="00231BC5" w:rsidRDefault="00F34CA4" w:rsidP="00100F22">
                  <w:pPr>
                    <w:jc w:val="left"/>
                  </w:pPr>
                  <w:r>
                    <w:t xml:space="preserve">Louise Thomson </w:t>
                  </w:r>
                </w:p>
              </w:tc>
              <w:tc>
                <w:tcPr>
                  <w:tcW w:w="1667" w:type="pct"/>
                </w:tcPr>
                <w:p w14:paraId="674BBCBB" w14:textId="3D17962D" w:rsidR="00231BC5" w:rsidRDefault="00F34CA4" w:rsidP="00F34CA4">
                  <w:pPr>
                    <w:jc w:val="left"/>
                  </w:pPr>
                  <w:r>
                    <w:t xml:space="preserve">The Chartered Governance </w:t>
                  </w:r>
                  <w:r w:rsidR="00231BC5">
                    <w:t>Institute</w:t>
                  </w:r>
                  <w:r>
                    <w:t xml:space="preserve"> (ICSA)</w:t>
                  </w:r>
                  <w:r w:rsidR="00231BC5">
                    <w:t xml:space="preserve"> </w:t>
                  </w:r>
                </w:p>
              </w:tc>
            </w:tr>
            <w:tr w:rsidR="00231BC5" w14:paraId="5A5E5D85" w14:textId="5F944A7E" w:rsidTr="00835FA9">
              <w:tc>
                <w:tcPr>
                  <w:tcW w:w="1665" w:type="pct"/>
                </w:tcPr>
                <w:p w14:paraId="514B6DD0" w14:textId="26E50B84" w:rsidR="00231BC5" w:rsidRDefault="00231BC5" w:rsidP="00F34CA4">
                  <w:pPr>
                    <w:jc w:val="left"/>
                  </w:pPr>
                  <w:r>
                    <w:t>Major funders</w:t>
                  </w:r>
                  <w:r w:rsidR="00F34CA4">
                    <w:t xml:space="preserve"> and</w:t>
                  </w:r>
                  <w:r>
                    <w:t xml:space="preserve"> donors</w:t>
                  </w:r>
                  <w:r w:rsidR="00F34CA4">
                    <w:t xml:space="preserve"> with</w:t>
                  </w:r>
                  <w:r>
                    <w:t xml:space="preserve"> government and public bodies </w:t>
                  </w:r>
                </w:p>
              </w:tc>
              <w:tc>
                <w:tcPr>
                  <w:tcW w:w="1667" w:type="pct"/>
                </w:tcPr>
                <w:p w14:paraId="55C0A3F2" w14:textId="612AE767" w:rsidR="00231BC5" w:rsidRDefault="00231BC5" w:rsidP="00100F22">
                  <w:pPr>
                    <w:jc w:val="left"/>
                  </w:pPr>
                  <w:r>
                    <w:t>Sue Wilson</w:t>
                  </w:r>
                </w:p>
              </w:tc>
              <w:tc>
                <w:tcPr>
                  <w:tcW w:w="1667" w:type="pct"/>
                </w:tcPr>
                <w:p w14:paraId="56FAA794" w14:textId="3BF77C4D" w:rsidR="00231BC5" w:rsidRPr="00042060" w:rsidRDefault="00F34CA4" w:rsidP="00100F22">
                  <w:pPr>
                    <w:jc w:val="left"/>
                    <w:rPr>
                      <w:highlight w:val="yellow"/>
                    </w:rPr>
                  </w:pPr>
                  <w:r>
                    <w:t>-</w:t>
                  </w:r>
                </w:p>
              </w:tc>
            </w:tr>
            <w:tr w:rsidR="00231BC5" w14:paraId="352F533F" w14:textId="68FBB081" w:rsidTr="00835FA9">
              <w:tc>
                <w:tcPr>
                  <w:tcW w:w="1665" w:type="pct"/>
                </w:tcPr>
                <w:p w14:paraId="713692A7" w14:textId="63793A81" w:rsidR="00231BC5" w:rsidRDefault="00231BC5" w:rsidP="00F34CA4">
                  <w:pPr>
                    <w:jc w:val="left"/>
                  </w:pPr>
                  <w:r>
                    <w:t>Academics</w:t>
                  </w:r>
                  <w:r w:rsidR="00F34CA4">
                    <w:t xml:space="preserve"> and </w:t>
                  </w:r>
                  <w:r>
                    <w:t xml:space="preserve">regulators </w:t>
                  </w:r>
                  <w:r w:rsidR="00F34CA4">
                    <w:t xml:space="preserve">with </w:t>
                  </w:r>
                  <w:r>
                    <w:t>proxies for the public interest</w:t>
                  </w:r>
                </w:p>
              </w:tc>
              <w:tc>
                <w:tcPr>
                  <w:tcW w:w="1667" w:type="pct"/>
                </w:tcPr>
                <w:p w14:paraId="55A4FA9E" w14:textId="2E04344D" w:rsidR="00231BC5" w:rsidRDefault="00231BC5" w:rsidP="00100F22">
                  <w:pPr>
                    <w:jc w:val="left"/>
                  </w:pPr>
                  <w:r>
                    <w:t>Diarmuid McDonnell</w:t>
                  </w:r>
                </w:p>
              </w:tc>
              <w:tc>
                <w:tcPr>
                  <w:tcW w:w="1667" w:type="pct"/>
                </w:tcPr>
                <w:p w14:paraId="1AAF399B" w14:textId="22168CBB" w:rsidR="00231BC5" w:rsidRDefault="00231BC5" w:rsidP="00100F22">
                  <w:pPr>
                    <w:jc w:val="left"/>
                  </w:pPr>
                </w:p>
              </w:tc>
            </w:tr>
          </w:tbl>
          <w:p w14:paraId="2C5A799C" w14:textId="77777777" w:rsidR="00231BC5" w:rsidRDefault="00231BC5" w:rsidP="003622EC">
            <w:pPr>
              <w:jc w:val="left"/>
            </w:pPr>
          </w:p>
          <w:p w14:paraId="5C67B443" w14:textId="77777777" w:rsidR="00231BC5" w:rsidRDefault="00231BC5" w:rsidP="00C95962">
            <w:pPr>
              <w:jc w:val="left"/>
            </w:pPr>
            <w:r>
              <w:t>The announcement on the 8</w:t>
            </w:r>
            <w:r>
              <w:rPr>
                <w:vertAlign w:val="superscript"/>
              </w:rPr>
              <w:t xml:space="preserve"> </w:t>
            </w:r>
            <w:r>
              <w:t xml:space="preserve">July 2020 will include a short biography of the convenors and information about the organisations they represent. </w:t>
            </w:r>
          </w:p>
          <w:p w14:paraId="0766E4BE" w14:textId="542CF960" w:rsidR="00231BC5" w:rsidRDefault="00231BC5" w:rsidP="00C95962">
            <w:pPr>
              <w:jc w:val="left"/>
            </w:pPr>
          </w:p>
        </w:tc>
        <w:tc>
          <w:tcPr>
            <w:tcW w:w="1524" w:type="dxa"/>
            <w:vAlign w:val="bottom"/>
          </w:tcPr>
          <w:p w14:paraId="1161FD48" w14:textId="77777777"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231BC5" w:rsidRPr="00E7339A" w14:paraId="2821F01F" w14:textId="4F02E5A9" w:rsidTr="00231BC5">
        <w:trPr>
          <w:trHeight w:val="157"/>
        </w:trPr>
        <w:tc>
          <w:tcPr>
            <w:tcW w:w="885" w:type="dxa"/>
          </w:tcPr>
          <w:p w14:paraId="634F046F" w14:textId="15D0281C"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b/>
                <w:lang w:eastAsia="en-GB"/>
              </w:rPr>
            </w:pPr>
            <w:r w:rsidRPr="00AC65C7">
              <w:rPr>
                <w:rFonts w:eastAsiaTheme="minorEastAsia" w:cs="Times New Roman"/>
                <w:b/>
                <w:bCs/>
                <w:lang w:eastAsia="en-GB"/>
              </w:rPr>
              <w:t>3.</w:t>
            </w:r>
            <w:r w:rsidR="00D72166">
              <w:rPr>
                <w:rFonts w:eastAsiaTheme="minorEastAsia" w:cs="Times New Roman"/>
                <w:b/>
                <w:bCs/>
                <w:lang w:eastAsia="en-GB"/>
              </w:rPr>
              <w:t>3</w:t>
            </w:r>
          </w:p>
        </w:tc>
        <w:tc>
          <w:tcPr>
            <w:tcW w:w="7831" w:type="dxa"/>
          </w:tcPr>
          <w:p w14:paraId="6969F6D4" w14:textId="1801C794" w:rsidR="00231BC5" w:rsidRPr="00983AB4" w:rsidDel="0064722C" w:rsidRDefault="00231BC5" w:rsidP="0001774C">
            <w:pPr>
              <w:jc w:val="left"/>
              <w:rPr>
                <w:b/>
              </w:rPr>
            </w:pPr>
            <w:r>
              <w:rPr>
                <w:b/>
                <w:bCs/>
              </w:rPr>
              <w:t xml:space="preserve">Committee involvement </w:t>
            </w:r>
            <w:r w:rsidRPr="00C54772">
              <w:rPr>
                <w:b/>
                <w:bCs/>
              </w:rPr>
              <w:t>with the convenors</w:t>
            </w:r>
          </w:p>
        </w:tc>
        <w:tc>
          <w:tcPr>
            <w:tcW w:w="1524" w:type="dxa"/>
            <w:vAlign w:val="center"/>
          </w:tcPr>
          <w:p w14:paraId="212F216C" w14:textId="77777777"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231BC5" w:rsidRPr="00E7339A" w14:paraId="7BF5C7ED" w14:textId="2B12A8CC" w:rsidTr="00231BC5">
        <w:trPr>
          <w:trHeight w:val="157"/>
        </w:trPr>
        <w:tc>
          <w:tcPr>
            <w:tcW w:w="885" w:type="dxa"/>
          </w:tcPr>
          <w:p w14:paraId="46420525" w14:textId="595B120B" w:rsidR="00231BC5" w:rsidRPr="00D72166" w:rsidDel="003F243B" w:rsidRDefault="00D72166" w:rsidP="002C4056">
            <w:pPr>
              <w:overflowPunct/>
              <w:autoSpaceDE/>
              <w:autoSpaceDN/>
              <w:adjustRightInd/>
              <w:spacing w:before="100" w:beforeAutospacing="1" w:after="120" w:line="276" w:lineRule="auto"/>
              <w:jc w:val="left"/>
              <w:textAlignment w:val="auto"/>
              <w:rPr>
                <w:rFonts w:eastAsiaTheme="minorEastAsia" w:cs="Times New Roman"/>
                <w:lang w:eastAsia="en-GB"/>
              </w:rPr>
            </w:pPr>
            <w:r w:rsidRPr="00D72166">
              <w:rPr>
                <w:rFonts w:eastAsiaTheme="minorEastAsia" w:cs="Times New Roman"/>
                <w:lang w:eastAsia="en-GB"/>
              </w:rPr>
              <w:t>3.4</w:t>
            </w:r>
          </w:p>
        </w:tc>
        <w:tc>
          <w:tcPr>
            <w:tcW w:w="7831" w:type="dxa"/>
          </w:tcPr>
          <w:p w14:paraId="15530412" w14:textId="5A120AE2" w:rsidR="00231BC5" w:rsidRDefault="00231BC5" w:rsidP="0001774C">
            <w:pPr>
              <w:jc w:val="left"/>
            </w:pPr>
            <w:r>
              <w:t>The convenors will meet with the joint SORP-making body in the afternoon of 8 July 2020 to discuss how they wish to take forward the work of their strand and what support they need from the SORP</w:t>
            </w:r>
            <w:r w:rsidR="00176CAA">
              <w:t>-</w:t>
            </w:r>
            <w:r>
              <w:t>making body.</w:t>
            </w:r>
          </w:p>
          <w:p w14:paraId="037B05A0" w14:textId="2193795C" w:rsidR="00231BC5" w:rsidRDefault="00231BC5" w:rsidP="0001774C">
            <w:pPr>
              <w:jc w:val="left"/>
            </w:pPr>
          </w:p>
          <w:p w14:paraId="31A374AC" w14:textId="6B26F57A" w:rsidR="00231BC5" w:rsidRDefault="00231BC5" w:rsidP="0001774C">
            <w:pPr>
              <w:jc w:val="left"/>
            </w:pPr>
            <w:r>
              <w:t xml:space="preserve">The </w:t>
            </w:r>
            <w:r w:rsidR="00176CAA">
              <w:t>C</w:t>
            </w:r>
            <w:r>
              <w:t>ommittee was asked to consider how they wish to engage with the convenors. The Chair outlined the questions which could usefully be considered:</w:t>
            </w:r>
          </w:p>
          <w:p w14:paraId="10E45E9B" w14:textId="636D8010" w:rsidR="00231BC5" w:rsidRPr="00BC6339" w:rsidRDefault="00231BC5" w:rsidP="0001774C">
            <w:pPr>
              <w:overflowPunct/>
              <w:jc w:val="left"/>
              <w:textAlignment w:val="auto"/>
              <w:rPr>
                <w:rFonts w:ascii="Arial" w:hAnsi="Arial"/>
                <w:color w:val="000000"/>
                <w:sz w:val="24"/>
                <w:szCs w:val="24"/>
                <w:lang w:eastAsia="en-GB"/>
              </w:rPr>
            </w:pPr>
          </w:p>
          <w:p w14:paraId="240E0E18" w14:textId="592E549A" w:rsidR="00231BC5" w:rsidRPr="00CF42D7" w:rsidRDefault="00231BC5" w:rsidP="0001774C">
            <w:pPr>
              <w:pStyle w:val="ListParagraph"/>
              <w:numPr>
                <w:ilvl w:val="0"/>
                <w:numId w:val="14"/>
              </w:numPr>
              <w:overflowPunct/>
              <w:ind w:left="459" w:hanging="459"/>
              <w:jc w:val="left"/>
              <w:textAlignment w:val="auto"/>
              <w:rPr>
                <w:color w:val="000000"/>
                <w:lang w:eastAsia="en-GB"/>
              </w:rPr>
            </w:pPr>
            <w:r w:rsidRPr="00CF42D7">
              <w:rPr>
                <w:color w:val="000000"/>
                <w:lang w:eastAsia="en-GB"/>
              </w:rPr>
              <w:t xml:space="preserve">How might the </w:t>
            </w:r>
            <w:r w:rsidR="00176CAA">
              <w:rPr>
                <w:color w:val="000000"/>
                <w:lang w:eastAsia="en-GB"/>
              </w:rPr>
              <w:t>C</w:t>
            </w:r>
            <w:r w:rsidRPr="00CF42D7">
              <w:rPr>
                <w:color w:val="000000"/>
                <w:lang w:eastAsia="en-GB"/>
              </w:rPr>
              <w:t xml:space="preserve">ommittee best work with the convenors of the engagement strands and how </w:t>
            </w:r>
            <w:r>
              <w:rPr>
                <w:color w:val="000000"/>
                <w:lang w:eastAsia="en-GB"/>
              </w:rPr>
              <w:t xml:space="preserve">would the </w:t>
            </w:r>
            <w:r w:rsidR="00176CAA">
              <w:rPr>
                <w:color w:val="000000"/>
                <w:lang w:eastAsia="en-GB"/>
              </w:rPr>
              <w:t>C</w:t>
            </w:r>
            <w:r>
              <w:rPr>
                <w:color w:val="000000"/>
                <w:lang w:eastAsia="en-GB"/>
              </w:rPr>
              <w:t>ommittee</w:t>
            </w:r>
            <w:r w:rsidRPr="00CF42D7">
              <w:rPr>
                <w:color w:val="000000"/>
                <w:lang w:eastAsia="en-GB"/>
              </w:rPr>
              <w:t xml:space="preserve"> see that working? </w:t>
            </w:r>
          </w:p>
          <w:p w14:paraId="4A3F6185" w14:textId="77777777" w:rsidR="00231BC5" w:rsidRPr="00CF42D7" w:rsidRDefault="00231BC5" w:rsidP="0001774C">
            <w:pPr>
              <w:overflowPunct/>
              <w:jc w:val="left"/>
              <w:textAlignment w:val="auto"/>
              <w:rPr>
                <w:color w:val="000000"/>
                <w:lang w:eastAsia="en-GB"/>
              </w:rPr>
            </w:pPr>
          </w:p>
          <w:p w14:paraId="7C8D0AFF" w14:textId="6FFA85A0" w:rsidR="00231BC5" w:rsidRDefault="00231BC5" w:rsidP="0001774C">
            <w:pPr>
              <w:pStyle w:val="ListParagraph"/>
              <w:numPr>
                <w:ilvl w:val="0"/>
                <w:numId w:val="14"/>
              </w:numPr>
              <w:overflowPunct/>
              <w:ind w:left="459" w:hanging="459"/>
              <w:jc w:val="left"/>
              <w:textAlignment w:val="auto"/>
              <w:rPr>
                <w:color w:val="000000"/>
                <w:lang w:eastAsia="en-GB"/>
              </w:rPr>
            </w:pPr>
            <w:r w:rsidRPr="00CF42D7">
              <w:rPr>
                <w:color w:val="000000"/>
                <w:lang w:eastAsia="en-GB"/>
              </w:rPr>
              <w:t xml:space="preserve">Where should </w:t>
            </w:r>
            <w:r>
              <w:rPr>
                <w:color w:val="000000"/>
                <w:lang w:eastAsia="en-GB"/>
              </w:rPr>
              <w:t>the process</w:t>
            </w:r>
            <w:r w:rsidRPr="00CF42D7">
              <w:rPr>
                <w:color w:val="000000"/>
                <w:lang w:eastAsia="en-GB"/>
              </w:rPr>
              <w:t xml:space="preserve"> start? </w:t>
            </w:r>
          </w:p>
          <w:p w14:paraId="6E129F72" w14:textId="77777777" w:rsidR="00231BC5" w:rsidRPr="0001774C" w:rsidRDefault="00231BC5" w:rsidP="0001774C">
            <w:pPr>
              <w:pStyle w:val="ListParagraph"/>
              <w:rPr>
                <w:color w:val="000000"/>
                <w:lang w:eastAsia="en-GB"/>
              </w:rPr>
            </w:pPr>
          </w:p>
          <w:p w14:paraId="5419ECA8" w14:textId="358E1D82" w:rsidR="00231BC5" w:rsidRDefault="00231BC5" w:rsidP="003E2A14">
            <w:pPr>
              <w:pStyle w:val="ListParagraph"/>
              <w:numPr>
                <w:ilvl w:val="0"/>
                <w:numId w:val="15"/>
              </w:numPr>
              <w:overflowPunct/>
              <w:spacing w:after="100" w:afterAutospacing="1"/>
              <w:ind w:left="714" w:right="-170" w:hanging="255"/>
              <w:jc w:val="left"/>
              <w:textAlignment w:val="auto"/>
              <w:rPr>
                <w:color w:val="000000"/>
                <w:lang w:eastAsia="en-GB"/>
              </w:rPr>
            </w:pPr>
            <w:r w:rsidRPr="0001774C">
              <w:rPr>
                <w:color w:val="000000"/>
                <w:lang w:eastAsia="en-GB"/>
              </w:rPr>
              <w:t xml:space="preserve">How would the </w:t>
            </w:r>
            <w:r w:rsidR="00176CAA">
              <w:rPr>
                <w:color w:val="000000"/>
                <w:lang w:eastAsia="en-GB"/>
              </w:rPr>
              <w:t>C</w:t>
            </w:r>
            <w:r w:rsidRPr="0001774C">
              <w:rPr>
                <w:color w:val="000000"/>
                <w:lang w:eastAsia="en-GB"/>
              </w:rPr>
              <w:t xml:space="preserve">ommittee suggest convenors are supported in the initial stages? </w:t>
            </w:r>
          </w:p>
          <w:p w14:paraId="0F544320" w14:textId="77777777" w:rsidR="00231BC5" w:rsidRDefault="00231BC5" w:rsidP="00F45277">
            <w:pPr>
              <w:pStyle w:val="ListParagraph"/>
              <w:numPr>
                <w:ilvl w:val="0"/>
                <w:numId w:val="15"/>
              </w:numPr>
              <w:overflowPunct/>
              <w:spacing w:after="100" w:afterAutospacing="1"/>
              <w:ind w:left="714" w:right="-170" w:hanging="357"/>
              <w:jc w:val="left"/>
              <w:textAlignment w:val="auto"/>
              <w:rPr>
                <w:color w:val="000000"/>
                <w:lang w:eastAsia="en-GB"/>
              </w:rPr>
            </w:pPr>
            <w:r w:rsidRPr="0001774C">
              <w:rPr>
                <w:color w:val="000000"/>
                <w:lang w:eastAsia="en-GB"/>
              </w:rPr>
              <w:t xml:space="preserve">Should an initial set of ideas be shared to start the discussion or let the engagement strands select their own? </w:t>
            </w:r>
          </w:p>
          <w:p w14:paraId="0A8A3B4A" w14:textId="3495BD7E" w:rsidR="00231BC5" w:rsidRPr="0001774C" w:rsidRDefault="00231BC5" w:rsidP="00F45277">
            <w:pPr>
              <w:pStyle w:val="ListParagraph"/>
              <w:numPr>
                <w:ilvl w:val="0"/>
                <w:numId w:val="15"/>
              </w:numPr>
              <w:overflowPunct/>
              <w:spacing w:after="100" w:afterAutospacing="1"/>
              <w:ind w:left="714" w:right="-170" w:hanging="357"/>
              <w:jc w:val="left"/>
              <w:textAlignment w:val="auto"/>
              <w:rPr>
                <w:color w:val="000000"/>
                <w:lang w:eastAsia="en-GB"/>
              </w:rPr>
            </w:pPr>
            <w:r w:rsidRPr="0001774C">
              <w:rPr>
                <w:color w:val="000000"/>
                <w:lang w:eastAsia="en-GB"/>
              </w:rPr>
              <w:t xml:space="preserve">What should </w:t>
            </w:r>
            <w:r>
              <w:rPr>
                <w:color w:val="000000"/>
                <w:lang w:eastAsia="en-GB"/>
              </w:rPr>
              <w:t xml:space="preserve">the </w:t>
            </w:r>
            <w:r w:rsidR="00176CAA">
              <w:rPr>
                <w:color w:val="000000"/>
                <w:lang w:eastAsia="en-GB"/>
              </w:rPr>
              <w:t>C</w:t>
            </w:r>
            <w:r>
              <w:rPr>
                <w:color w:val="000000"/>
                <w:lang w:eastAsia="en-GB"/>
              </w:rPr>
              <w:t>ommittee and the joint SORP-making body do</w:t>
            </w:r>
            <w:r w:rsidRPr="0001774C">
              <w:rPr>
                <w:color w:val="000000"/>
                <w:lang w:eastAsia="en-GB"/>
              </w:rPr>
              <w:t xml:space="preserve"> together in preparation for receiving feedback from the engagement strands? </w:t>
            </w:r>
          </w:p>
          <w:p w14:paraId="74080553" w14:textId="592B0BB8" w:rsidR="00231BC5" w:rsidRPr="00CF42D7" w:rsidRDefault="00231BC5" w:rsidP="0001774C">
            <w:pPr>
              <w:pStyle w:val="ListParagraph"/>
              <w:numPr>
                <w:ilvl w:val="0"/>
                <w:numId w:val="14"/>
              </w:numPr>
              <w:overflowPunct/>
              <w:ind w:left="459" w:hanging="459"/>
              <w:jc w:val="left"/>
              <w:textAlignment w:val="auto"/>
            </w:pPr>
            <w:r w:rsidRPr="00CF42D7">
              <w:rPr>
                <w:color w:val="000000"/>
                <w:lang w:eastAsia="en-GB"/>
              </w:rPr>
              <w:lastRenderedPageBreak/>
              <w:t xml:space="preserve">What interaction should the Committee have with the engagement strands during the exploration phase? </w:t>
            </w:r>
          </w:p>
          <w:p w14:paraId="775D3B30" w14:textId="77777777" w:rsidR="00231BC5" w:rsidRDefault="00231BC5" w:rsidP="0001774C">
            <w:pPr>
              <w:jc w:val="left"/>
            </w:pPr>
          </w:p>
          <w:p w14:paraId="5C1D1B3F" w14:textId="62A420D9" w:rsidR="00231BC5" w:rsidRDefault="00231BC5" w:rsidP="0001774C">
            <w:pPr>
              <w:jc w:val="left"/>
            </w:pPr>
            <w:r>
              <w:t xml:space="preserve">The </w:t>
            </w:r>
            <w:r w:rsidR="00176CAA">
              <w:t>C</w:t>
            </w:r>
            <w:r>
              <w:t xml:space="preserve">ommittee was mindful that any ideas given to convenors should be suggestions and guides but not be intended to limit the range of topics discussed. However, it was also acknowledged that some structure </w:t>
            </w:r>
            <w:r w:rsidR="00B83773">
              <w:t xml:space="preserve">was likely to </w:t>
            </w:r>
            <w:r>
              <w:t xml:space="preserve">be useful, especially as time available for SORP development was </w:t>
            </w:r>
            <w:r w:rsidR="00B83773">
              <w:t>limited</w:t>
            </w:r>
            <w:r>
              <w:t>. Some direction was considered necessary, otherwise</w:t>
            </w:r>
            <w:r w:rsidR="00176CAA">
              <w:t xml:space="preserve"> convenors may feel overwhelmed and/or </w:t>
            </w:r>
            <w:r>
              <w:t>not know where to start</w:t>
            </w:r>
            <w:r w:rsidR="00176CAA">
              <w:t>. This might</w:t>
            </w:r>
            <w:r>
              <w:t xml:space="preserve"> result in convenors disengag</w:t>
            </w:r>
            <w:r w:rsidR="00176CAA">
              <w:t>ing</w:t>
            </w:r>
            <w:r>
              <w:t xml:space="preserve"> from the process. </w:t>
            </w:r>
          </w:p>
          <w:p w14:paraId="3458D81E" w14:textId="77777777" w:rsidR="00231BC5" w:rsidRDefault="00231BC5" w:rsidP="0001774C">
            <w:pPr>
              <w:jc w:val="left"/>
            </w:pPr>
          </w:p>
          <w:p w14:paraId="620EB3F5" w14:textId="374C048D" w:rsidR="00231BC5" w:rsidRDefault="00231BC5" w:rsidP="0001774C">
            <w:pPr>
              <w:jc w:val="left"/>
            </w:pPr>
            <w:r>
              <w:t xml:space="preserve">The process should be iterative where ideas could be </w:t>
            </w:r>
            <w:r w:rsidR="00B83773">
              <w:t>debated and tested out</w:t>
            </w:r>
            <w:r>
              <w:t xml:space="preserve">. Interaction with the convenors will also aid consistency across the groups. There is a three-way process involved with the </w:t>
            </w:r>
            <w:r w:rsidR="00176CAA">
              <w:t>C</w:t>
            </w:r>
            <w:r>
              <w:t>ommittee, the convenors and the strands, so some form of consistency will be required.</w:t>
            </w:r>
          </w:p>
          <w:p w14:paraId="3EACEF35" w14:textId="77777777" w:rsidR="00231BC5" w:rsidRDefault="00231BC5" w:rsidP="0001774C">
            <w:pPr>
              <w:jc w:val="left"/>
            </w:pPr>
          </w:p>
          <w:p w14:paraId="197EACF3" w14:textId="654F2C5C" w:rsidR="00231BC5" w:rsidRDefault="00231BC5" w:rsidP="0001774C">
            <w:pPr>
              <w:jc w:val="left"/>
            </w:pPr>
            <w:r>
              <w:t>It was suggested that the convenors could present their ideas at the October meeting, either separately or together, to help start this interaction and to test ideas. The</w:t>
            </w:r>
            <w:r w:rsidR="00176CAA">
              <w:t xml:space="preserve"> C</w:t>
            </w:r>
            <w:r>
              <w:t>ommittee can help work out what are emerging issues, what are good ideas and other areas they may need to consider.</w:t>
            </w:r>
          </w:p>
          <w:p w14:paraId="59A24D20" w14:textId="4275B432" w:rsidR="00231BC5" w:rsidRDefault="00231BC5" w:rsidP="0001774C">
            <w:pPr>
              <w:jc w:val="left"/>
            </w:pPr>
          </w:p>
          <w:p w14:paraId="53D769B0" w14:textId="3CF463FC" w:rsidR="00231BC5" w:rsidRDefault="00231BC5" w:rsidP="00087F1F">
            <w:pPr>
              <w:jc w:val="left"/>
            </w:pPr>
            <w:r>
              <w:t xml:space="preserve">Committee members </w:t>
            </w:r>
            <w:r w:rsidR="00087F1F">
              <w:t>were invited to</w:t>
            </w:r>
            <w:r>
              <w:t xml:space="preserve"> contact CIPFA, in the next week, with any further though</w:t>
            </w:r>
            <w:r w:rsidR="00176CAA">
              <w:t>ts that they have regarding C</w:t>
            </w:r>
            <w:r w:rsidR="00087F1F">
              <w:t>ommittee involvement with convenors.</w:t>
            </w:r>
          </w:p>
          <w:p w14:paraId="6DCC3348" w14:textId="7EF338CF" w:rsidR="00087F1F" w:rsidRPr="00983AB4" w:rsidDel="0064722C" w:rsidRDefault="00087F1F" w:rsidP="00087F1F">
            <w:pPr>
              <w:jc w:val="left"/>
              <w:rPr>
                <w:b/>
              </w:rPr>
            </w:pPr>
          </w:p>
        </w:tc>
        <w:tc>
          <w:tcPr>
            <w:tcW w:w="1524" w:type="dxa"/>
            <w:vAlign w:val="center"/>
          </w:tcPr>
          <w:p w14:paraId="6AE3A978" w14:textId="77777777"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p w14:paraId="21427CC3" w14:textId="77777777"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p w14:paraId="6B9C1041" w14:textId="77777777"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p w14:paraId="78063A65" w14:textId="77777777"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p w14:paraId="3E179C48" w14:textId="77777777"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p w14:paraId="047200B0" w14:textId="77777777"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p w14:paraId="6CD378FB" w14:textId="77777777"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p w14:paraId="149CC045" w14:textId="77777777"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p w14:paraId="09500B55" w14:textId="77777777"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p w14:paraId="5720A588" w14:textId="77777777"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p w14:paraId="034BD3D4" w14:textId="77777777"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p w14:paraId="12D151AA" w14:textId="77777777"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p w14:paraId="644E58DC" w14:textId="77777777"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p w14:paraId="09CB9573" w14:textId="77777777"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p w14:paraId="0CD3DB9C" w14:textId="77777777"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p w14:paraId="351FB877" w14:textId="77777777"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p w14:paraId="6A6A80AB" w14:textId="77777777"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p w14:paraId="5F11A394" w14:textId="77777777"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p w14:paraId="713CF04C" w14:textId="77777777"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p w14:paraId="05699F6B" w14:textId="77777777"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p w14:paraId="4DD83F00" w14:textId="4F4D49E4" w:rsidR="00231BC5" w:rsidRPr="00AC65C7" w:rsidRDefault="00231BC5" w:rsidP="002C4056">
            <w:pPr>
              <w:overflowPunct/>
              <w:autoSpaceDE/>
              <w:autoSpaceDN/>
              <w:adjustRightInd/>
              <w:spacing w:before="100" w:beforeAutospacing="1" w:after="120" w:line="276" w:lineRule="auto"/>
              <w:jc w:val="left"/>
              <w:textAlignment w:val="auto"/>
              <w:rPr>
                <w:rFonts w:eastAsiaTheme="minorEastAsia" w:cs="Times New Roman"/>
                <w:b/>
                <w:bCs/>
                <w:lang w:eastAsia="en-GB"/>
              </w:rPr>
            </w:pPr>
            <w:r w:rsidRPr="00AC65C7">
              <w:rPr>
                <w:rFonts w:eastAsiaTheme="minorEastAsia" w:cs="Times New Roman"/>
                <w:b/>
                <w:bCs/>
                <w:lang w:eastAsia="en-GB"/>
              </w:rPr>
              <w:t>CIPFA</w:t>
            </w:r>
          </w:p>
        </w:tc>
      </w:tr>
      <w:tr w:rsidR="00231BC5" w:rsidRPr="00E7339A" w14:paraId="03BED76A" w14:textId="16FA87D6" w:rsidTr="00231BC5">
        <w:trPr>
          <w:trHeight w:val="157"/>
        </w:trPr>
        <w:tc>
          <w:tcPr>
            <w:tcW w:w="885" w:type="dxa"/>
          </w:tcPr>
          <w:p w14:paraId="2C9D4559" w14:textId="09FE74F5" w:rsidR="00231BC5" w:rsidDel="003F243B" w:rsidRDefault="00231BC5" w:rsidP="002C4056">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lastRenderedPageBreak/>
              <w:t>4</w:t>
            </w:r>
          </w:p>
        </w:tc>
        <w:tc>
          <w:tcPr>
            <w:tcW w:w="7831" w:type="dxa"/>
            <w:vAlign w:val="center"/>
          </w:tcPr>
          <w:p w14:paraId="287A2932" w14:textId="04724983" w:rsidR="00231BC5" w:rsidRPr="007A6260" w:rsidRDefault="00087F1F" w:rsidP="00062F71">
            <w:pPr>
              <w:spacing w:before="100" w:beforeAutospacing="1" w:after="120"/>
              <w:jc w:val="left"/>
              <w:rPr>
                <w:b/>
              </w:rPr>
            </w:pPr>
            <w:r>
              <w:rPr>
                <w:b/>
              </w:rPr>
              <w:t>IFR4NPO P</w:t>
            </w:r>
            <w:r w:rsidR="00231BC5">
              <w:rPr>
                <w:b/>
              </w:rPr>
              <w:t>roject</w:t>
            </w:r>
          </w:p>
        </w:tc>
        <w:tc>
          <w:tcPr>
            <w:tcW w:w="1524" w:type="dxa"/>
            <w:vAlign w:val="center"/>
          </w:tcPr>
          <w:p w14:paraId="718B300A" w14:textId="77777777"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231BC5" w:rsidRPr="00E7339A" w14:paraId="1784A16C" w14:textId="5C655E71" w:rsidTr="00231BC5">
        <w:trPr>
          <w:trHeight w:val="157"/>
        </w:trPr>
        <w:tc>
          <w:tcPr>
            <w:tcW w:w="885" w:type="dxa"/>
          </w:tcPr>
          <w:p w14:paraId="46B82803" w14:textId="371264C5"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b/>
                <w:lang w:eastAsia="en-GB"/>
              </w:rPr>
            </w:pPr>
            <w:r w:rsidRPr="002F393E">
              <w:rPr>
                <w:rFonts w:eastAsiaTheme="minorEastAsia" w:cs="Times New Roman"/>
                <w:lang w:eastAsia="en-GB"/>
              </w:rPr>
              <w:t>4.1</w:t>
            </w:r>
          </w:p>
        </w:tc>
        <w:tc>
          <w:tcPr>
            <w:tcW w:w="7831" w:type="dxa"/>
            <w:vAlign w:val="center"/>
          </w:tcPr>
          <w:p w14:paraId="00B54BE3" w14:textId="231C2A4A" w:rsidR="00087F1F" w:rsidRDefault="00231BC5" w:rsidP="008D3306">
            <w:pPr>
              <w:jc w:val="left"/>
            </w:pPr>
            <w:r>
              <w:t xml:space="preserve">The </w:t>
            </w:r>
            <w:r w:rsidR="00176CAA">
              <w:t>C</w:t>
            </w:r>
            <w:r w:rsidR="00087F1F">
              <w:t>ommittee was informed of</w:t>
            </w:r>
            <w:r w:rsidR="00031761">
              <w:t>:</w:t>
            </w:r>
            <w:r w:rsidR="00087F1F">
              <w:t xml:space="preserve"> </w:t>
            </w:r>
          </w:p>
          <w:p w14:paraId="0A8F1D85" w14:textId="77777777" w:rsidR="00176CAA" w:rsidRDefault="00176CAA" w:rsidP="008D3306">
            <w:pPr>
              <w:jc w:val="left"/>
            </w:pPr>
          </w:p>
          <w:p w14:paraId="00CD91DA" w14:textId="745B2D26" w:rsidR="00087F1F" w:rsidRDefault="00031761" w:rsidP="00031761">
            <w:pPr>
              <w:pStyle w:val="ListParagraph"/>
              <w:numPr>
                <w:ilvl w:val="0"/>
                <w:numId w:val="17"/>
              </w:numPr>
              <w:ind w:left="459" w:hanging="425"/>
              <w:jc w:val="left"/>
            </w:pPr>
            <w:r>
              <w:t>t</w:t>
            </w:r>
            <w:r w:rsidR="00087F1F">
              <w:t>he governance and development process – including the work of the Technical Accounting Group</w:t>
            </w:r>
          </w:p>
          <w:p w14:paraId="2F6C397B" w14:textId="77777777" w:rsidR="00176CAA" w:rsidRDefault="00176CAA" w:rsidP="00176CAA">
            <w:pPr>
              <w:pStyle w:val="ListParagraph"/>
              <w:ind w:left="459"/>
              <w:jc w:val="left"/>
            </w:pPr>
          </w:p>
          <w:p w14:paraId="6329655B" w14:textId="73475DBF" w:rsidR="00031761" w:rsidRDefault="00031761" w:rsidP="00031761">
            <w:pPr>
              <w:pStyle w:val="ListParagraph"/>
              <w:numPr>
                <w:ilvl w:val="0"/>
                <w:numId w:val="17"/>
              </w:numPr>
              <w:ind w:left="459" w:hanging="425"/>
              <w:jc w:val="left"/>
            </w:pPr>
            <w:r>
              <w:t xml:space="preserve">the structure and issues considered in the consultation paper particularly focusing on the topics being considered by the project for further detailed consideration. </w:t>
            </w:r>
          </w:p>
          <w:p w14:paraId="5CBC4E54" w14:textId="77777777" w:rsidR="00031761" w:rsidRDefault="00031761" w:rsidP="00031761">
            <w:pPr>
              <w:pStyle w:val="ListParagraph"/>
              <w:ind w:left="459"/>
              <w:jc w:val="left"/>
            </w:pPr>
          </w:p>
          <w:p w14:paraId="13E46C6A" w14:textId="1477114F" w:rsidR="00031761" w:rsidRDefault="00031761" w:rsidP="00031761">
            <w:pPr>
              <w:jc w:val="left"/>
            </w:pPr>
            <w:r>
              <w:t xml:space="preserve">It was noted that </w:t>
            </w:r>
            <w:proofErr w:type="gramStart"/>
            <w:r>
              <w:t>a number of</w:t>
            </w:r>
            <w:proofErr w:type="gramEnd"/>
            <w:r>
              <w:t xml:space="preserve"> the issues in part </w:t>
            </w:r>
            <w:r w:rsidR="00176CAA">
              <w:t>1</w:t>
            </w:r>
            <w:r>
              <w:t xml:space="preserve"> of the consultation paper could be issues similar to that of the engagement strands</w:t>
            </w:r>
            <w:r w:rsidR="00176CAA">
              <w:t>.</w:t>
            </w:r>
          </w:p>
          <w:p w14:paraId="297B3464" w14:textId="77777777" w:rsidR="00031761" w:rsidRDefault="00031761" w:rsidP="008D3306">
            <w:pPr>
              <w:jc w:val="left"/>
            </w:pPr>
          </w:p>
          <w:p w14:paraId="5860043D" w14:textId="2C04C476" w:rsidR="00087F1F" w:rsidRDefault="00031761" w:rsidP="008D3306">
            <w:pPr>
              <w:jc w:val="left"/>
            </w:pPr>
            <w:r>
              <w:t xml:space="preserve">CIPFA commented that the paper was developed from information in the public domain.  </w:t>
            </w:r>
          </w:p>
          <w:p w14:paraId="1B184244" w14:textId="77777777" w:rsidR="00031761" w:rsidRDefault="00031761" w:rsidP="008D3306">
            <w:pPr>
              <w:jc w:val="left"/>
            </w:pPr>
          </w:p>
          <w:p w14:paraId="52F65FE1" w14:textId="030CDB6E" w:rsidR="00031761" w:rsidRDefault="00031761" w:rsidP="00031761">
            <w:pPr>
              <w:jc w:val="left"/>
            </w:pPr>
            <w:r>
              <w:t>A consultation regarding the proposals of the project will be launc</w:t>
            </w:r>
            <w:r w:rsidR="00176CAA">
              <w:t>hed. T</w:t>
            </w:r>
            <w:r>
              <w:t xml:space="preserve">he consultation is planned to </w:t>
            </w:r>
            <w:r w:rsidR="00176CAA">
              <w:t>commence</w:t>
            </w:r>
            <w:r>
              <w:t xml:space="preserve"> in January 2021. The committee was asked whether this is something they felt they should comment on and it was felt that this is.</w:t>
            </w:r>
          </w:p>
          <w:p w14:paraId="21E3DEBF" w14:textId="57FFC541" w:rsidR="00231BC5" w:rsidRPr="003D2F1F" w:rsidRDefault="00231BC5" w:rsidP="00031761">
            <w:pPr>
              <w:jc w:val="left"/>
            </w:pPr>
          </w:p>
        </w:tc>
        <w:tc>
          <w:tcPr>
            <w:tcW w:w="1524" w:type="dxa"/>
            <w:vAlign w:val="center"/>
          </w:tcPr>
          <w:p w14:paraId="3DE50F31" w14:textId="7906A39D"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231BC5" w:rsidRPr="00E7339A" w14:paraId="23ED34F7" w14:textId="6559EABD" w:rsidTr="00231BC5">
        <w:trPr>
          <w:trHeight w:val="157"/>
        </w:trPr>
        <w:tc>
          <w:tcPr>
            <w:tcW w:w="885" w:type="dxa"/>
          </w:tcPr>
          <w:p w14:paraId="0DFEB5C7" w14:textId="50C90E5C" w:rsidR="00231BC5" w:rsidRPr="00031761" w:rsidRDefault="00031761" w:rsidP="002C4056">
            <w:pPr>
              <w:overflowPunct/>
              <w:autoSpaceDE/>
              <w:autoSpaceDN/>
              <w:adjustRightInd/>
              <w:spacing w:before="100" w:beforeAutospacing="1" w:after="120" w:line="276" w:lineRule="auto"/>
              <w:jc w:val="left"/>
              <w:textAlignment w:val="auto"/>
              <w:rPr>
                <w:rFonts w:eastAsiaTheme="minorEastAsia" w:cs="Times New Roman"/>
                <w:lang w:eastAsia="en-GB"/>
              </w:rPr>
            </w:pPr>
            <w:r w:rsidRPr="00031761">
              <w:rPr>
                <w:rFonts w:eastAsiaTheme="minorEastAsia" w:cs="Times New Roman"/>
                <w:lang w:eastAsia="en-GB"/>
              </w:rPr>
              <w:t>4.2</w:t>
            </w:r>
          </w:p>
        </w:tc>
        <w:tc>
          <w:tcPr>
            <w:tcW w:w="7831" w:type="dxa"/>
            <w:vAlign w:val="center"/>
          </w:tcPr>
          <w:p w14:paraId="4F906ED3" w14:textId="62BADAFD" w:rsidR="00CF1E29" w:rsidRDefault="00231BC5" w:rsidP="003D2F1F">
            <w:pPr>
              <w:jc w:val="left"/>
            </w:pPr>
            <w:r>
              <w:t>It was noted that the project seemed</w:t>
            </w:r>
            <w:r w:rsidR="00031761">
              <w:t xml:space="preserve"> very</w:t>
            </w:r>
            <w:r>
              <w:t xml:space="preserve"> highly technical with little focus on narrative repo</w:t>
            </w:r>
            <w:r w:rsidR="00CF1E29">
              <w:t>rting. A member noted his disappointment that narrative reporting appeared to be an ‘add on’</w:t>
            </w:r>
            <w:r>
              <w:t xml:space="preserve">. </w:t>
            </w:r>
            <w:r w:rsidR="00CF1E29">
              <w:t>The committee was undecided as to its relevance.</w:t>
            </w:r>
          </w:p>
          <w:p w14:paraId="1F4ACC3A" w14:textId="77777777" w:rsidR="00176CAA" w:rsidRDefault="00176CAA" w:rsidP="003D2F1F">
            <w:pPr>
              <w:jc w:val="left"/>
            </w:pPr>
          </w:p>
          <w:p w14:paraId="077600A8" w14:textId="49D63504" w:rsidR="00231BC5" w:rsidRDefault="00CF1E29" w:rsidP="003D2F1F">
            <w:pPr>
              <w:jc w:val="left"/>
            </w:pPr>
            <w:r>
              <w:t xml:space="preserve">It was noted, however, that the scope of this project was international and that in some of countries guidance for not for profit organisations was not </w:t>
            </w:r>
            <w:r>
              <w:lastRenderedPageBreak/>
              <w:t>available and so there was a different starting point for these organisations. The UK position was more developed. It was recognised that n</w:t>
            </w:r>
            <w:r w:rsidR="00231BC5">
              <w:t xml:space="preserve">arrative reporting </w:t>
            </w:r>
            <w:r>
              <w:t>was also an important part of the project</w:t>
            </w:r>
            <w:r w:rsidR="00231BC5">
              <w:t>.</w:t>
            </w:r>
          </w:p>
          <w:p w14:paraId="7F9059B9" w14:textId="1942DD68" w:rsidR="00231BC5" w:rsidRPr="003D2F1F" w:rsidRDefault="00231BC5" w:rsidP="003D2F1F">
            <w:pPr>
              <w:jc w:val="left"/>
            </w:pPr>
          </w:p>
        </w:tc>
        <w:tc>
          <w:tcPr>
            <w:tcW w:w="1524" w:type="dxa"/>
            <w:vAlign w:val="center"/>
          </w:tcPr>
          <w:p w14:paraId="5FCF0484" w14:textId="39E5E853"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231BC5" w:rsidRPr="00E7339A" w14:paraId="58159C11" w14:textId="2416D239" w:rsidTr="00231BC5">
        <w:trPr>
          <w:trHeight w:val="157"/>
        </w:trPr>
        <w:tc>
          <w:tcPr>
            <w:tcW w:w="885" w:type="dxa"/>
          </w:tcPr>
          <w:p w14:paraId="44E5BFEE" w14:textId="64B24442"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5.</w:t>
            </w:r>
          </w:p>
        </w:tc>
        <w:tc>
          <w:tcPr>
            <w:tcW w:w="7831" w:type="dxa"/>
            <w:vAlign w:val="center"/>
          </w:tcPr>
          <w:p w14:paraId="3D00EF05" w14:textId="13898892" w:rsidR="00231BC5" w:rsidRDefault="00176CAA" w:rsidP="00062F71">
            <w:pPr>
              <w:spacing w:before="100" w:beforeAutospacing="1" w:after="120"/>
              <w:jc w:val="left"/>
              <w:rPr>
                <w:b/>
              </w:rPr>
            </w:pPr>
            <w:r>
              <w:rPr>
                <w:b/>
              </w:rPr>
              <w:t xml:space="preserve">SORP Development </w:t>
            </w:r>
            <w:r w:rsidR="00231BC5">
              <w:rPr>
                <w:b/>
              </w:rPr>
              <w:t>Timeline</w:t>
            </w:r>
          </w:p>
        </w:tc>
        <w:tc>
          <w:tcPr>
            <w:tcW w:w="1524" w:type="dxa"/>
            <w:vAlign w:val="center"/>
          </w:tcPr>
          <w:p w14:paraId="67DE5952" w14:textId="77777777"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231BC5" w:rsidRPr="00E7339A" w14:paraId="30FAE6CF" w14:textId="76AC3C77" w:rsidTr="00231BC5">
        <w:trPr>
          <w:trHeight w:val="157"/>
        </w:trPr>
        <w:tc>
          <w:tcPr>
            <w:tcW w:w="885" w:type="dxa"/>
          </w:tcPr>
          <w:p w14:paraId="7DDAB13E" w14:textId="220CA1C0" w:rsidR="00231BC5" w:rsidRPr="00D43143" w:rsidDel="00425C28" w:rsidRDefault="00231BC5" w:rsidP="002F393E">
            <w:pPr>
              <w:overflowPunct/>
              <w:autoSpaceDE/>
              <w:autoSpaceDN/>
              <w:adjustRightInd/>
              <w:spacing w:before="100" w:beforeAutospacing="1" w:after="120" w:line="276" w:lineRule="auto"/>
              <w:jc w:val="left"/>
              <w:textAlignment w:val="auto"/>
              <w:rPr>
                <w:rFonts w:eastAsiaTheme="minorEastAsia" w:cs="Times New Roman"/>
                <w:lang w:eastAsia="en-GB"/>
              </w:rPr>
            </w:pPr>
            <w:r w:rsidRPr="00D43143">
              <w:rPr>
                <w:rFonts w:eastAsiaTheme="minorEastAsia" w:cs="Times New Roman"/>
                <w:lang w:eastAsia="en-GB"/>
              </w:rPr>
              <w:t>5.1</w:t>
            </w:r>
          </w:p>
        </w:tc>
        <w:tc>
          <w:tcPr>
            <w:tcW w:w="7831" w:type="dxa"/>
          </w:tcPr>
          <w:p w14:paraId="27D58AA5" w14:textId="6D986A3D" w:rsidR="00055DB8" w:rsidRDefault="00231BC5" w:rsidP="00DE04FC">
            <w:pPr>
              <w:jc w:val="left"/>
            </w:pPr>
            <w:r>
              <w:t>The propo</w:t>
            </w:r>
            <w:r w:rsidR="00055DB8">
              <w:t xml:space="preserve">sed revised timeline </w:t>
            </w:r>
            <w:r w:rsidR="006F30D8">
              <w:t xml:space="preserve">based on current FRC intentions in updating accounting standard FRS 102 </w:t>
            </w:r>
            <w:r w:rsidR="00055DB8">
              <w:t>was noted</w:t>
            </w:r>
            <w:r w:rsidR="00176CAA">
              <w:t>,</w:t>
            </w:r>
            <w:r w:rsidR="00055DB8">
              <w:t xml:space="preserve"> including the </w:t>
            </w:r>
            <w:r w:rsidR="006F30D8">
              <w:t xml:space="preserve">anticipated </w:t>
            </w:r>
            <w:r>
              <w:t>publi</w:t>
            </w:r>
            <w:r w:rsidR="00055DB8">
              <w:t xml:space="preserve">cation date </w:t>
            </w:r>
            <w:r w:rsidR="00B83773">
              <w:t xml:space="preserve">for the next SORP </w:t>
            </w:r>
            <w:r w:rsidR="00055DB8">
              <w:t xml:space="preserve">of </w:t>
            </w:r>
            <w:r>
              <w:t xml:space="preserve">January 2024. </w:t>
            </w:r>
          </w:p>
          <w:p w14:paraId="6EFDAD86" w14:textId="77777777" w:rsidR="00055DB8" w:rsidRDefault="00055DB8" w:rsidP="00DE04FC">
            <w:pPr>
              <w:jc w:val="left"/>
            </w:pPr>
          </w:p>
          <w:p w14:paraId="726B1653" w14:textId="14EB437D" w:rsidR="00231BC5" w:rsidRPr="00B6294E" w:rsidRDefault="00231BC5" w:rsidP="00DE04FC">
            <w:pPr>
              <w:jc w:val="left"/>
            </w:pPr>
            <w:r>
              <w:t xml:space="preserve">The </w:t>
            </w:r>
            <w:r w:rsidR="00176CAA">
              <w:t>C</w:t>
            </w:r>
            <w:r>
              <w:t xml:space="preserve">ommittee was asked </w:t>
            </w:r>
            <w:r w:rsidR="00055DB8">
              <w:t>for its views on the publication date</w:t>
            </w:r>
            <w:r>
              <w:t xml:space="preserve">. </w:t>
            </w:r>
            <w:r w:rsidR="00055DB8">
              <w:t>It was noted that i</w:t>
            </w:r>
            <w:r w:rsidR="00176CAA">
              <w:t>deally the C</w:t>
            </w:r>
            <w:r>
              <w:t xml:space="preserve">ommittee will need to have finalised its work by October 2023 to make the January 2024 </w:t>
            </w:r>
            <w:r w:rsidR="00055DB8">
              <w:t xml:space="preserve">publication </w:t>
            </w:r>
            <w:r>
              <w:t>deadline.</w:t>
            </w:r>
          </w:p>
          <w:p w14:paraId="6BC4A8AB" w14:textId="77777777" w:rsidR="00231BC5" w:rsidRDefault="00231BC5" w:rsidP="00FB3D73"/>
          <w:p w14:paraId="70392800" w14:textId="7A576445" w:rsidR="00231BC5" w:rsidRDefault="00231BC5" w:rsidP="00FB3D73">
            <w:r>
              <w:t>It was noted that the FRC does not have specific time requirements for SORP making bodies to revise SORPs following the revision of FRS102</w:t>
            </w:r>
            <w:r w:rsidR="00CF1E29">
              <w:t>. However</w:t>
            </w:r>
            <w:r w:rsidR="00DA59F3">
              <w:t>,</w:t>
            </w:r>
            <w:r w:rsidR="00CF1E29">
              <w:t xml:space="preserve"> it supported SORP development where the revisions took place as soon as possible.</w:t>
            </w:r>
          </w:p>
          <w:p w14:paraId="00B24D32" w14:textId="77777777" w:rsidR="00231BC5" w:rsidRDefault="00231BC5" w:rsidP="00FB3D73"/>
          <w:p w14:paraId="7411852B" w14:textId="26D05917" w:rsidR="00231BC5" w:rsidRDefault="00176CAA" w:rsidP="00055DB8">
            <w:pPr>
              <w:jc w:val="left"/>
            </w:pPr>
            <w:r>
              <w:t>The C</w:t>
            </w:r>
            <w:r w:rsidR="00231BC5">
              <w:t>ommittee w</w:t>
            </w:r>
            <w:r w:rsidR="00055DB8">
              <w:t>as</w:t>
            </w:r>
            <w:r w:rsidR="00231BC5">
              <w:t xml:space="preserve"> reminded that the former SORP committee </w:t>
            </w:r>
            <w:r w:rsidR="00055DB8">
              <w:t>discussed</w:t>
            </w:r>
            <w:r w:rsidR="00231BC5">
              <w:t xml:space="preserve"> the use of technology</w:t>
            </w:r>
            <w:r w:rsidR="00055DB8">
              <w:t>. C</w:t>
            </w:r>
            <w:r w:rsidR="00231BC5">
              <w:t>onsidering the use of technology may impact on the timescale</w:t>
            </w:r>
            <w:r w:rsidR="00055DB8">
              <w:t>. It was therefore recognised that</w:t>
            </w:r>
            <w:r w:rsidR="00231BC5">
              <w:t xml:space="preserve"> techn</w:t>
            </w:r>
            <w:r w:rsidR="00055DB8">
              <w:t>ological developments should be undertaken</w:t>
            </w:r>
            <w:r w:rsidR="00231BC5">
              <w:t xml:space="preserve"> alongside </w:t>
            </w:r>
            <w:r w:rsidR="00055DB8">
              <w:t xml:space="preserve">the </w:t>
            </w:r>
            <w:r w:rsidR="00B83773">
              <w:t xml:space="preserve">development </w:t>
            </w:r>
            <w:r w:rsidR="00055DB8">
              <w:t xml:space="preserve">work on the SORP and be ready in the same timescales as SORP publication. </w:t>
            </w:r>
          </w:p>
          <w:p w14:paraId="4EE2E1EF" w14:textId="77777777" w:rsidR="00055DB8" w:rsidRDefault="00055DB8" w:rsidP="00055DB8">
            <w:pPr>
              <w:jc w:val="left"/>
            </w:pPr>
          </w:p>
          <w:p w14:paraId="04E80F94" w14:textId="3CABC9A7" w:rsidR="00055DB8" w:rsidRDefault="00055DB8" w:rsidP="00055DB8">
            <w:pPr>
              <w:jc w:val="left"/>
            </w:pPr>
            <w:r>
              <w:t xml:space="preserve">A </w:t>
            </w:r>
            <w:r w:rsidR="00176CAA">
              <w:t>C</w:t>
            </w:r>
            <w:r>
              <w:t>ommittee member commented that the SORP should be published well in advance of 1 January 2024 (ideally three months before).</w:t>
            </w:r>
          </w:p>
          <w:p w14:paraId="1CB06FF6" w14:textId="77777777" w:rsidR="00231BC5" w:rsidRDefault="00231BC5" w:rsidP="00FB3D73"/>
          <w:p w14:paraId="449361D5" w14:textId="0BAB72D5" w:rsidR="005A5438" w:rsidRDefault="00055DB8" w:rsidP="005A5438">
            <w:pPr>
              <w:jc w:val="left"/>
            </w:pPr>
            <w:r>
              <w:t xml:space="preserve">The </w:t>
            </w:r>
            <w:r w:rsidR="00176CAA">
              <w:t>C</w:t>
            </w:r>
            <w:r>
              <w:t>ommittee considered the drafting period and acknowledged that the</w:t>
            </w:r>
            <w:r w:rsidR="005A5438">
              <w:t xml:space="preserve">  </w:t>
            </w:r>
            <w:r w:rsidR="00231BC5">
              <w:t xml:space="preserve"> work of the SORP </w:t>
            </w:r>
            <w:r w:rsidR="00176CAA">
              <w:t>C</w:t>
            </w:r>
            <w:r w:rsidR="00231BC5">
              <w:t xml:space="preserve">ommittee will increase in intensity during the drafting period. </w:t>
            </w:r>
          </w:p>
          <w:p w14:paraId="22DFC78E" w14:textId="77777777" w:rsidR="005A5438" w:rsidRDefault="005A5438" w:rsidP="005A5438">
            <w:pPr>
              <w:jc w:val="left"/>
            </w:pPr>
          </w:p>
          <w:p w14:paraId="3E0C83D1" w14:textId="66698019" w:rsidR="00231BC5" w:rsidRDefault="005A5438" w:rsidP="005A5438">
            <w:pPr>
              <w:jc w:val="left"/>
            </w:pPr>
            <w:r>
              <w:t>It was hoped that the SORP</w:t>
            </w:r>
            <w:r w:rsidR="00176CAA">
              <w:t xml:space="preserve"> C</w:t>
            </w:r>
            <w:r>
              <w:t>ommittee in responding to the FRS 102 consultation will be able to clearly identify the changes so that the SORP development process will not be surprised by the changes to FRS 102</w:t>
            </w:r>
            <w:r w:rsidR="00231BC5">
              <w:t>.</w:t>
            </w:r>
          </w:p>
          <w:p w14:paraId="5A9AA879" w14:textId="14B34FE3" w:rsidR="00231BC5" w:rsidRDefault="00231BC5" w:rsidP="00FB3D73">
            <w:r>
              <w:t xml:space="preserve"> </w:t>
            </w:r>
          </w:p>
          <w:p w14:paraId="191D1BEA" w14:textId="77777777" w:rsidR="00231BC5" w:rsidRDefault="00231BC5" w:rsidP="00F46219">
            <w:r>
              <w:t>It was noted that one unknown is the longer-term impact of the pandemic</w:t>
            </w:r>
            <w:r w:rsidR="00176CAA">
              <w:t>,</w:t>
            </w:r>
            <w:r>
              <w:t xml:space="preserve"> which may impact the timeline</w:t>
            </w:r>
            <w:r w:rsidR="00176CAA">
              <w:t>.</w:t>
            </w:r>
          </w:p>
          <w:p w14:paraId="49CE8AB0" w14:textId="743E67B2" w:rsidR="00B83773" w:rsidRPr="00B6294E" w:rsidDel="007A2700" w:rsidRDefault="00B83773" w:rsidP="00F46219"/>
        </w:tc>
        <w:tc>
          <w:tcPr>
            <w:tcW w:w="1524" w:type="dxa"/>
            <w:vAlign w:val="center"/>
          </w:tcPr>
          <w:p w14:paraId="1CD3316A" w14:textId="77777777" w:rsidR="00231BC5" w:rsidRPr="00B6294E" w:rsidRDefault="00231BC5" w:rsidP="002F393E">
            <w:pPr>
              <w:overflowPunct/>
              <w:autoSpaceDE/>
              <w:autoSpaceDN/>
              <w:adjustRightInd/>
              <w:spacing w:before="100" w:beforeAutospacing="1" w:after="120" w:line="276" w:lineRule="auto"/>
              <w:jc w:val="left"/>
              <w:textAlignment w:val="auto"/>
              <w:rPr>
                <w:rFonts w:eastAsiaTheme="minorEastAsia" w:cs="Times New Roman"/>
                <w:lang w:eastAsia="en-GB"/>
              </w:rPr>
            </w:pPr>
          </w:p>
          <w:p w14:paraId="6D1B611C" w14:textId="77777777" w:rsidR="00231BC5" w:rsidRPr="00B6294E" w:rsidRDefault="00231BC5" w:rsidP="002F393E">
            <w:pPr>
              <w:overflowPunct/>
              <w:autoSpaceDE/>
              <w:autoSpaceDN/>
              <w:adjustRightInd/>
              <w:spacing w:before="100" w:beforeAutospacing="1" w:after="120" w:line="276" w:lineRule="auto"/>
              <w:jc w:val="left"/>
              <w:textAlignment w:val="auto"/>
              <w:rPr>
                <w:rFonts w:eastAsiaTheme="minorEastAsia" w:cs="Times New Roman"/>
                <w:lang w:eastAsia="en-GB"/>
              </w:rPr>
            </w:pPr>
          </w:p>
          <w:p w14:paraId="4E695274" w14:textId="77777777" w:rsidR="00231BC5" w:rsidRPr="00B6294E" w:rsidRDefault="00231BC5" w:rsidP="002F393E">
            <w:pPr>
              <w:overflowPunct/>
              <w:autoSpaceDE/>
              <w:autoSpaceDN/>
              <w:adjustRightInd/>
              <w:spacing w:before="100" w:beforeAutospacing="1" w:after="120" w:line="276" w:lineRule="auto"/>
              <w:jc w:val="left"/>
              <w:textAlignment w:val="auto"/>
              <w:rPr>
                <w:rFonts w:eastAsiaTheme="minorEastAsia" w:cs="Times New Roman"/>
                <w:lang w:eastAsia="en-GB"/>
              </w:rPr>
            </w:pPr>
          </w:p>
          <w:p w14:paraId="398CF98B" w14:textId="77777777" w:rsidR="00231BC5" w:rsidRPr="00B6294E" w:rsidRDefault="00231BC5" w:rsidP="002F393E">
            <w:pPr>
              <w:overflowPunct/>
              <w:autoSpaceDE/>
              <w:autoSpaceDN/>
              <w:adjustRightInd/>
              <w:spacing w:before="100" w:beforeAutospacing="1" w:after="120" w:line="276" w:lineRule="auto"/>
              <w:jc w:val="left"/>
              <w:textAlignment w:val="auto"/>
              <w:rPr>
                <w:rFonts w:eastAsiaTheme="minorEastAsia" w:cs="Times New Roman"/>
                <w:lang w:eastAsia="en-GB"/>
              </w:rPr>
            </w:pPr>
          </w:p>
          <w:p w14:paraId="704E1552" w14:textId="77777777" w:rsidR="00231BC5" w:rsidRPr="00B6294E" w:rsidRDefault="00231BC5" w:rsidP="002F393E">
            <w:pPr>
              <w:overflowPunct/>
              <w:autoSpaceDE/>
              <w:autoSpaceDN/>
              <w:adjustRightInd/>
              <w:spacing w:before="100" w:beforeAutospacing="1" w:after="120" w:line="276" w:lineRule="auto"/>
              <w:jc w:val="left"/>
              <w:textAlignment w:val="auto"/>
              <w:rPr>
                <w:rFonts w:eastAsiaTheme="minorEastAsia" w:cs="Times New Roman"/>
                <w:lang w:eastAsia="en-GB"/>
              </w:rPr>
            </w:pPr>
          </w:p>
          <w:p w14:paraId="7E94E418" w14:textId="77777777" w:rsidR="00231BC5" w:rsidRPr="00B6294E" w:rsidRDefault="00231BC5" w:rsidP="002F393E">
            <w:pPr>
              <w:overflowPunct/>
              <w:autoSpaceDE/>
              <w:autoSpaceDN/>
              <w:adjustRightInd/>
              <w:spacing w:before="100" w:beforeAutospacing="1" w:after="120" w:line="276" w:lineRule="auto"/>
              <w:jc w:val="left"/>
              <w:textAlignment w:val="auto"/>
              <w:rPr>
                <w:rFonts w:eastAsiaTheme="minorEastAsia" w:cs="Times New Roman"/>
                <w:lang w:eastAsia="en-GB"/>
              </w:rPr>
            </w:pPr>
          </w:p>
          <w:p w14:paraId="30FF6FEB" w14:textId="77777777" w:rsidR="00231BC5" w:rsidRPr="00B6294E" w:rsidRDefault="00231BC5" w:rsidP="002F393E">
            <w:pPr>
              <w:overflowPunct/>
              <w:autoSpaceDE/>
              <w:autoSpaceDN/>
              <w:adjustRightInd/>
              <w:spacing w:before="100" w:beforeAutospacing="1" w:after="120" w:line="276" w:lineRule="auto"/>
              <w:jc w:val="left"/>
              <w:textAlignment w:val="auto"/>
              <w:rPr>
                <w:rFonts w:eastAsiaTheme="minorEastAsia" w:cs="Times New Roman"/>
                <w:lang w:eastAsia="en-GB"/>
              </w:rPr>
            </w:pPr>
          </w:p>
          <w:p w14:paraId="5275664F" w14:textId="77777777" w:rsidR="00231BC5" w:rsidRPr="00B6294E" w:rsidRDefault="00231BC5" w:rsidP="002F393E">
            <w:pPr>
              <w:overflowPunct/>
              <w:autoSpaceDE/>
              <w:autoSpaceDN/>
              <w:adjustRightInd/>
              <w:spacing w:before="100" w:beforeAutospacing="1" w:after="120" w:line="276" w:lineRule="auto"/>
              <w:jc w:val="left"/>
              <w:textAlignment w:val="auto"/>
              <w:rPr>
                <w:rFonts w:eastAsiaTheme="minorEastAsia" w:cs="Times New Roman"/>
                <w:lang w:eastAsia="en-GB"/>
              </w:rPr>
            </w:pPr>
          </w:p>
          <w:p w14:paraId="7CE2B9AA" w14:textId="77777777" w:rsidR="00231BC5" w:rsidRPr="00B6294E" w:rsidRDefault="00231BC5" w:rsidP="002F393E">
            <w:pPr>
              <w:overflowPunct/>
              <w:autoSpaceDE/>
              <w:autoSpaceDN/>
              <w:adjustRightInd/>
              <w:spacing w:before="100" w:beforeAutospacing="1" w:after="120" w:line="276" w:lineRule="auto"/>
              <w:jc w:val="left"/>
              <w:textAlignment w:val="auto"/>
              <w:rPr>
                <w:rFonts w:eastAsiaTheme="minorEastAsia" w:cs="Times New Roman"/>
                <w:lang w:eastAsia="en-GB"/>
              </w:rPr>
            </w:pPr>
          </w:p>
          <w:p w14:paraId="13AB62D3" w14:textId="37CC1B54" w:rsidR="00231BC5" w:rsidRPr="00B6294E" w:rsidRDefault="00231BC5" w:rsidP="003D0C95">
            <w:pPr>
              <w:overflowPunct/>
              <w:autoSpaceDE/>
              <w:autoSpaceDN/>
              <w:adjustRightInd/>
              <w:spacing w:before="100" w:beforeAutospacing="1" w:after="120" w:line="276" w:lineRule="auto"/>
              <w:jc w:val="left"/>
              <w:textAlignment w:val="auto"/>
              <w:rPr>
                <w:rFonts w:eastAsiaTheme="minorEastAsia" w:cs="Times New Roman"/>
                <w:b/>
                <w:lang w:eastAsia="en-GB"/>
              </w:rPr>
            </w:pPr>
          </w:p>
        </w:tc>
      </w:tr>
      <w:tr w:rsidR="00231BC5" w:rsidRPr="00E7339A" w14:paraId="5FC702F5" w14:textId="756DE9D8" w:rsidTr="00231BC5">
        <w:trPr>
          <w:trHeight w:val="157"/>
        </w:trPr>
        <w:tc>
          <w:tcPr>
            <w:tcW w:w="885" w:type="dxa"/>
          </w:tcPr>
          <w:p w14:paraId="1A0D5110" w14:textId="44B6C958" w:rsidR="00231BC5" w:rsidRDefault="00231BC5" w:rsidP="004B6384">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6.</w:t>
            </w:r>
          </w:p>
        </w:tc>
        <w:tc>
          <w:tcPr>
            <w:tcW w:w="7831" w:type="dxa"/>
          </w:tcPr>
          <w:p w14:paraId="48B4B77C" w14:textId="77777777" w:rsidR="00231BC5" w:rsidRPr="00363092" w:rsidRDefault="00231BC5" w:rsidP="004B6384">
            <w:pPr>
              <w:jc w:val="left"/>
              <w:rPr>
                <w:b/>
              </w:rPr>
            </w:pPr>
            <w:r>
              <w:rPr>
                <w:b/>
              </w:rPr>
              <w:t>AOB</w:t>
            </w:r>
          </w:p>
          <w:p w14:paraId="0BEBA1B7" w14:textId="77777777" w:rsidR="00231BC5" w:rsidRDefault="00231BC5" w:rsidP="004B6384">
            <w:pPr>
              <w:jc w:val="left"/>
              <w:rPr>
                <w:b/>
              </w:rPr>
            </w:pPr>
          </w:p>
        </w:tc>
        <w:tc>
          <w:tcPr>
            <w:tcW w:w="1524" w:type="dxa"/>
            <w:vAlign w:val="center"/>
          </w:tcPr>
          <w:p w14:paraId="69A7A738" w14:textId="77777777" w:rsidR="00231BC5" w:rsidRDefault="00231BC5" w:rsidP="004B6384">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231BC5" w:rsidRPr="00E7339A" w14:paraId="1583337F" w14:textId="66C9C516" w:rsidTr="00231BC5">
        <w:trPr>
          <w:trHeight w:val="157"/>
        </w:trPr>
        <w:tc>
          <w:tcPr>
            <w:tcW w:w="885" w:type="dxa"/>
          </w:tcPr>
          <w:p w14:paraId="66D0049E" w14:textId="2AEECEC2" w:rsidR="00231BC5" w:rsidRPr="004B6384" w:rsidRDefault="00231BC5" w:rsidP="004B6384">
            <w:pPr>
              <w:overflowPunct/>
              <w:autoSpaceDE/>
              <w:autoSpaceDN/>
              <w:adjustRightInd/>
              <w:spacing w:before="100" w:beforeAutospacing="1" w:after="120" w:line="276" w:lineRule="auto"/>
              <w:jc w:val="left"/>
              <w:textAlignment w:val="auto"/>
              <w:rPr>
                <w:rFonts w:eastAsiaTheme="minorEastAsia" w:cs="Times New Roman"/>
                <w:lang w:eastAsia="en-GB"/>
              </w:rPr>
            </w:pPr>
            <w:r>
              <w:rPr>
                <w:rFonts w:eastAsiaTheme="minorEastAsia" w:cs="Times New Roman"/>
                <w:lang w:eastAsia="en-GB"/>
              </w:rPr>
              <w:t>6</w:t>
            </w:r>
            <w:r w:rsidRPr="004B6384">
              <w:rPr>
                <w:rFonts w:eastAsiaTheme="minorEastAsia" w:cs="Times New Roman"/>
                <w:lang w:eastAsia="en-GB"/>
              </w:rPr>
              <w:t>.1</w:t>
            </w:r>
          </w:p>
        </w:tc>
        <w:tc>
          <w:tcPr>
            <w:tcW w:w="7831" w:type="dxa"/>
          </w:tcPr>
          <w:p w14:paraId="34B840A6" w14:textId="05AE9D1C" w:rsidR="00231BC5" w:rsidRDefault="00231BC5" w:rsidP="004B6384">
            <w:pPr>
              <w:jc w:val="left"/>
            </w:pPr>
            <w:r>
              <w:t>The chairs will be liaising with CIPFA, regarding the social distancing guidelines, around the planning for the October meeting</w:t>
            </w:r>
            <w:r w:rsidR="00B83773">
              <w:t xml:space="preserve"> in London</w:t>
            </w:r>
            <w:r>
              <w:t>. Similar work will be done for the November meeting in Ireland.</w:t>
            </w:r>
          </w:p>
          <w:p w14:paraId="3A593120" w14:textId="3CE75ED6" w:rsidR="00231BC5" w:rsidRDefault="00231BC5" w:rsidP="004B6384">
            <w:pPr>
              <w:jc w:val="left"/>
            </w:pPr>
          </w:p>
          <w:p w14:paraId="6D3F77CC" w14:textId="027F1A90" w:rsidR="00231BC5" w:rsidRDefault="00231BC5" w:rsidP="004B6384">
            <w:pPr>
              <w:jc w:val="left"/>
            </w:pPr>
            <w:r>
              <w:t>Previously there had been a preference for a start time of 11:30am for face to face meetings.</w:t>
            </w:r>
          </w:p>
          <w:p w14:paraId="5885530F" w14:textId="77777777" w:rsidR="00231BC5" w:rsidRDefault="00231BC5" w:rsidP="004B6384">
            <w:pPr>
              <w:jc w:val="left"/>
            </w:pPr>
          </w:p>
          <w:p w14:paraId="70970DB8" w14:textId="54FED176" w:rsidR="00231BC5" w:rsidRDefault="00231BC5" w:rsidP="004B6384">
            <w:pPr>
              <w:jc w:val="left"/>
            </w:pPr>
            <w:r>
              <w:t>Committee member</w:t>
            </w:r>
            <w:r w:rsidR="00B629F8">
              <w:t>s</w:t>
            </w:r>
            <w:r>
              <w:t xml:space="preserve"> should contact CIPFA if they have any queries regarding accessing the meetings or the proposed start times.</w:t>
            </w:r>
          </w:p>
          <w:p w14:paraId="554E0713" w14:textId="2516A3CF" w:rsidR="00231BC5" w:rsidRPr="004B6384" w:rsidRDefault="00231BC5" w:rsidP="004B6384">
            <w:pPr>
              <w:jc w:val="left"/>
            </w:pPr>
          </w:p>
        </w:tc>
        <w:tc>
          <w:tcPr>
            <w:tcW w:w="1524" w:type="dxa"/>
            <w:vAlign w:val="center"/>
          </w:tcPr>
          <w:p w14:paraId="6F0899AA" w14:textId="77777777" w:rsidR="00231BC5" w:rsidRDefault="00231BC5" w:rsidP="004B6384">
            <w:pPr>
              <w:overflowPunct/>
              <w:autoSpaceDE/>
              <w:autoSpaceDN/>
              <w:adjustRightInd/>
              <w:spacing w:before="100" w:beforeAutospacing="1" w:after="120" w:line="276" w:lineRule="auto"/>
              <w:jc w:val="left"/>
              <w:textAlignment w:val="auto"/>
              <w:rPr>
                <w:rFonts w:eastAsiaTheme="minorEastAsia" w:cs="Times New Roman"/>
                <w:lang w:eastAsia="en-GB"/>
              </w:rPr>
            </w:pPr>
          </w:p>
          <w:p w14:paraId="5A69B576" w14:textId="77777777" w:rsidR="00231BC5" w:rsidRDefault="00231BC5" w:rsidP="004B6384">
            <w:pPr>
              <w:overflowPunct/>
              <w:autoSpaceDE/>
              <w:autoSpaceDN/>
              <w:adjustRightInd/>
              <w:spacing w:before="100" w:beforeAutospacing="1" w:after="120" w:line="276" w:lineRule="auto"/>
              <w:jc w:val="left"/>
              <w:textAlignment w:val="auto"/>
              <w:rPr>
                <w:rFonts w:eastAsiaTheme="minorEastAsia" w:cs="Times New Roman"/>
                <w:lang w:eastAsia="en-GB"/>
              </w:rPr>
            </w:pPr>
          </w:p>
          <w:p w14:paraId="2D725066" w14:textId="1D40C464" w:rsidR="00231BC5" w:rsidRPr="00E273CA" w:rsidRDefault="00231BC5" w:rsidP="004B6384">
            <w:pPr>
              <w:overflowPunct/>
              <w:autoSpaceDE/>
              <w:autoSpaceDN/>
              <w:adjustRightInd/>
              <w:spacing w:before="100" w:beforeAutospacing="1" w:after="120" w:line="276" w:lineRule="auto"/>
              <w:jc w:val="left"/>
              <w:textAlignment w:val="auto"/>
              <w:rPr>
                <w:rFonts w:eastAsiaTheme="minorEastAsia" w:cs="Times New Roman"/>
                <w:b/>
                <w:bCs/>
                <w:lang w:eastAsia="en-GB"/>
              </w:rPr>
            </w:pPr>
            <w:r w:rsidRPr="00E273CA">
              <w:rPr>
                <w:rFonts w:eastAsiaTheme="minorEastAsia" w:cs="Times New Roman"/>
                <w:b/>
                <w:bCs/>
                <w:lang w:eastAsia="en-GB"/>
              </w:rPr>
              <w:t>Committee</w:t>
            </w:r>
          </w:p>
        </w:tc>
      </w:tr>
      <w:tr w:rsidR="00231BC5" w:rsidRPr="00E7339A" w14:paraId="3E2CEF4F" w14:textId="005E41C3" w:rsidTr="00231BC5">
        <w:trPr>
          <w:trHeight w:val="157"/>
        </w:trPr>
        <w:tc>
          <w:tcPr>
            <w:tcW w:w="885" w:type="dxa"/>
          </w:tcPr>
          <w:p w14:paraId="3D22157F" w14:textId="62F52884" w:rsidR="00231BC5" w:rsidRDefault="00231BC5" w:rsidP="004B6384">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lang w:eastAsia="en-GB"/>
              </w:rPr>
              <w:t>6</w:t>
            </w:r>
            <w:r w:rsidRPr="002A3405">
              <w:rPr>
                <w:rFonts w:eastAsiaTheme="minorEastAsia" w:cs="Times New Roman"/>
                <w:lang w:eastAsia="en-GB"/>
              </w:rPr>
              <w:t>.</w:t>
            </w:r>
            <w:r>
              <w:rPr>
                <w:rFonts w:eastAsiaTheme="minorEastAsia" w:cs="Times New Roman"/>
                <w:lang w:eastAsia="en-GB"/>
              </w:rPr>
              <w:t>2</w:t>
            </w:r>
          </w:p>
        </w:tc>
        <w:tc>
          <w:tcPr>
            <w:tcW w:w="7831" w:type="dxa"/>
          </w:tcPr>
          <w:p w14:paraId="12B877F7" w14:textId="77777777" w:rsidR="00231BC5" w:rsidRDefault="00231BC5" w:rsidP="004B6384">
            <w:pPr>
              <w:jc w:val="left"/>
              <w:rPr>
                <w:bCs/>
              </w:rPr>
            </w:pPr>
            <w:r>
              <w:t xml:space="preserve">Research will be discussed at the October </w:t>
            </w:r>
            <w:r w:rsidR="00DA59F3">
              <w:t>meeting;</w:t>
            </w:r>
            <w:r>
              <w:t xml:space="preserve"> </w:t>
            </w:r>
            <w:r w:rsidRPr="00465E5F">
              <w:rPr>
                <w:bCs/>
              </w:rPr>
              <w:t>Committee members</w:t>
            </w:r>
            <w:r w:rsidR="00B629F8">
              <w:rPr>
                <w:bCs/>
              </w:rPr>
              <w:t xml:space="preserve"> are requested</w:t>
            </w:r>
            <w:r w:rsidRPr="00465E5F">
              <w:rPr>
                <w:bCs/>
              </w:rPr>
              <w:t xml:space="preserve"> to </w:t>
            </w:r>
            <w:r w:rsidR="00B629F8">
              <w:rPr>
                <w:bCs/>
              </w:rPr>
              <w:t xml:space="preserve">contact CIPFA if they </w:t>
            </w:r>
            <w:r w:rsidR="00B83773">
              <w:rPr>
                <w:bCs/>
              </w:rPr>
              <w:t xml:space="preserve">wish </w:t>
            </w:r>
            <w:r w:rsidR="00B629F8">
              <w:rPr>
                <w:bCs/>
              </w:rPr>
              <w:t>to present a research area topic at the October meeting.</w:t>
            </w:r>
          </w:p>
          <w:p w14:paraId="5F9F8DD7" w14:textId="5AAF50B8" w:rsidR="005B5639" w:rsidRPr="00465E5F" w:rsidRDefault="005B5639" w:rsidP="004B6384">
            <w:pPr>
              <w:jc w:val="left"/>
              <w:rPr>
                <w:bCs/>
              </w:rPr>
            </w:pPr>
          </w:p>
        </w:tc>
        <w:tc>
          <w:tcPr>
            <w:tcW w:w="1524" w:type="dxa"/>
            <w:vAlign w:val="center"/>
          </w:tcPr>
          <w:p w14:paraId="07114FBE" w14:textId="65E3E34E" w:rsidR="00231BC5" w:rsidRPr="00465E5F" w:rsidRDefault="00231BC5" w:rsidP="004B6384">
            <w:pPr>
              <w:overflowPunct/>
              <w:autoSpaceDE/>
              <w:autoSpaceDN/>
              <w:adjustRightInd/>
              <w:spacing w:before="100" w:beforeAutospacing="1" w:after="120" w:line="276" w:lineRule="auto"/>
              <w:jc w:val="left"/>
              <w:textAlignment w:val="auto"/>
              <w:rPr>
                <w:rFonts w:eastAsiaTheme="minorEastAsia" w:cs="Times New Roman"/>
                <w:b/>
                <w:bCs/>
                <w:lang w:eastAsia="en-GB"/>
              </w:rPr>
            </w:pPr>
            <w:r w:rsidRPr="00465E5F">
              <w:rPr>
                <w:rFonts w:eastAsiaTheme="minorEastAsia" w:cs="Times New Roman"/>
                <w:b/>
                <w:bCs/>
                <w:lang w:eastAsia="en-GB"/>
              </w:rPr>
              <w:t>Committee</w:t>
            </w:r>
          </w:p>
        </w:tc>
      </w:tr>
      <w:tr w:rsidR="00231BC5" w:rsidRPr="00E7339A" w14:paraId="060CA353" w14:textId="13A6FF97" w:rsidTr="00231BC5">
        <w:trPr>
          <w:trHeight w:val="157"/>
        </w:trPr>
        <w:tc>
          <w:tcPr>
            <w:tcW w:w="885" w:type="dxa"/>
          </w:tcPr>
          <w:p w14:paraId="3602A499" w14:textId="5ADE3527" w:rsidR="00231BC5" w:rsidRPr="002A3405" w:rsidRDefault="00231BC5" w:rsidP="004B6384">
            <w:pPr>
              <w:overflowPunct/>
              <w:autoSpaceDE/>
              <w:autoSpaceDN/>
              <w:adjustRightInd/>
              <w:spacing w:before="100" w:beforeAutospacing="1" w:after="120" w:line="276" w:lineRule="auto"/>
              <w:jc w:val="left"/>
              <w:textAlignment w:val="auto"/>
              <w:rPr>
                <w:rFonts w:eastAsiaTheme="minorEastAsia" w:cs="Times New Roman"/>
                <w:lang w:eastAsia="en-GB"/>
              </w:rPr>
            </w:pPr>
            <w:r>
              <w:rPr>
                <w:rFonts w:eastAsiaTheme="minorEastAsia" w:cs="Times New Roman"/>
                <w:lang w:eastAsia="en-GB"/>
              </w:rPr>
              <w:t>6</w:t>
            </w:r>
            <w:r w:rsidRPr="002A3405">
              <w:rPr>
                <w:rFonts w:eastAsiaTheme="minorEastAsia" w:cs="Times New Roman"/>
                <w:lang w:eastAsia="en-GB"/>
              </w:rPr>
              <w:t>.</w:t>
            </w:r>
            <w:r>
              <w:rPr>
                <w:rFonts w:eastAsiaTheme="minorEastAsia" w:cs="Times New Roman"/>
                <w:lang w:eastAsia="en-GB"/>
              </w:rPr>
              <w:t>3</w:t>
            </w:r>
          </w:p>
        </w:tc>
        <w:tc>
          <w:tcPr>
            <w:tcW w:w="7831" w:type="dxa"/>
          </w:tcPr>
          <w:p w14:paraId="46C5EA8A" w14:textId="45652D84" w:rsidR="00231BC5" w:rsidRDefault="00231BC5" w:rsidP="00FA0130">
            <w:r>
              <w:t xml:space="preserve">Members </w:t>
            </w:r>
            <w:r w:rsidR="00B629F8">
              <w:t>considered</w:t>
            </w:r>
            <w:r>
              <w:t xml:space="preserve"> that discussions with the convenors are still in the exploration phase.</w:t>
            </w:r>
            <w:r w:rsidR="00B629F8">
              <w:t xml:space="preserve"> </w:t>
            </w:r>
            <w:r>
              <w:t xml:space="preserve">Details of these conversations will be fed into the October </w:t>
            </w:r>
            <w:r>
              <w:lastRenderedPageBreak/>
              <w:t xml:space="preserve">meeting but there may be a need for a virtual dialogue with the </w:t>
            </w:r>
            <w:r w:rsidR="002277A9">
              <w:t>C</w:t>
            </w:r>
            <w:r>
              <w:t>ommittee before that meeting.</w:t>
            </w:r>
          </w:p>
          <w:p w14:paraId="1E715162" w14:textId="5E99A117" w:rsidR="00231BC5" w:rsidRDefault="00231BC5" w:rsidP="00FA0130">
            <w:pPr>
              <w:rPr>
                <w:b/>
              </w:rPr>
            </w:pPr>
          </w:p>
        </w:tc>
        <w:tc>
          <w:tcPr>
            <w:tcW w:w="1524" w:type="dxa"/>
            <w:vAlign w:val="center"/>
          </w:tcPr>
          <w:p w14:paraId="7C4BE13C" w14:textId="77777777" w:rsidR="00231BC5" w:rsidRDefault="00231BC5" w:rsidP="004B6384">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231BC5" w:rsidRPr="00E7339A" w14:paraId="1B421F1E" w14:textId="692C1752" w:rsidTr="00231BC5">
        <w:trPr>
          <w:trHeight w:val="157"/>
        </w:trPr>
        <w:tc>
          <w:tcPr>
            <w:tcW w:w="885" w:type="dxa"/>
          </w:tcPr>
          <w:p w14:paraId="1BDBE950" w14:textId="2A1B4B89" w:rsidR="00231BC5" w:rsidDel="00425C28" w:rsidRDefault="00231BC5" w:rsidP="004B6384">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7</w:t>
            </w:r>
          </w:p>
        </w:tc>
        <w:tc>
          <w:tcPr>
            <w:tcW w:w="7831" w:type="dxa"/>
          </w:tcPr>
          <w:p w14:paraId="28D9C219" w14:textId="77777777" w:rsidR="00231BC5" w:rsidRPr="00363092" w:rsidRDefault="00231BC5" w:rsidP="004B6384">
            <w:pPr>
              <w:jc w:val="left"/>
              <w:rPr>
                <w:b/>
              </w:rPr>
            </w:pPr>
            <w:r>
              <w:rPr>
                <w:b/>
              </w:rPr>
              <w:t>Dates of future meetings</w:t>
            </w:r>
          </w:p>
          <w:p w14:paraId="5E9271B6" w14:textId="77777777" w:rsidR="00231BC5" w:rsidRPr="00894FE1" w:rsidDel="007A2700" w:rsidRDefault="00231BC5" w:rsidP="004B6384">
            <w:pPr>
              <w:jc w:val="left"/>
            </w:pPr>
          </w:p>
        </w:tc>
        <w:tc>
          <w:tcPr>
            <w:tcW w:w="1524" w:type="dxa"/>
            <w:vAlign w:val="center"/>
          </w:tcPr>
          <w:p w14:paraId="3321302E" w14:textId="77777777" w:rsidR="00231BC5" w:rsidRDefault="00231BC5" w:rsidP="004B6384">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231BC5" w:rsidRPr="00E7339A" w14:paraId="4878C31B" w14:textId="7C41E7EB" w:rsidTr="00231BC5">
        <w:trPr>
          <w:trHeight w:val="157"/>
        </w:trPr>
        <w:tc>
          <w:tcPr>
            <w:tcW w:w="885" w:type="dxa"/>
          </w:tcPr>
          <w:p w14:paraId="1DFB464D" w14:textId="129D3332" w:rsidR="00231BC5" w:rsidRPr="00814FBD" w:rsidRDefault="00231BC5" w:rsidP="004B6384">
            <w:pPr>
              <w:overflowPunct/>
              <w:autoSpaceDE/>
              <w:autoSpaceDN/>
              <w:adjustRightInd/>
              <w:spacing w:before="100" w:beforeAutospacing="1" w:after="120" w:line="276" w:lineRule="auto"/>
              <w:jc w:val="left"/>
              <w:textAlignment w:val="auto"/>
              <w:rPr>
                <w:rFonts w:eastAsiaTheme="minorEastAsia" w:cs="Times New Roman"/>
                <w:lang w:eastAsia="en-GB"/>
              </w:rPr>
            </w:pPr>
            <w:r w:rsidRPr="00814FBD">
              <w:rPr>
                <w:rFonts w:eastAsiaTheme="minorEastAsia" w:cs="Times New Roman"/>
                <w:lang w:eastAsia="en-GB"/>
              </w:rPr>
              <w:t>7.1</w:t>
            </w:r>
          </w:p>
        </w:tc>
        <w:tc>
          <w:tcPr>
            <w:tcW w:w="7831" w:type="dxa"/>
          </w:tcPr>
          <w:p w14:paraId="765D455B" w14:textId="4473A99F" w:rsidR="00231BC5" w:rsidRDefault="00231BC5" w:rsidP="004B6384">
            <w:pPr>
              <w:jc w:val="left"/>
            </w:pPr>
            <w:r w:rsidRPr="00917165">
              <w:t xml:space="preserve">These </w:t>
            </w:r>
            <w:r>
              <w:t>are:</w:t>
            </w:r>
          </w:p>
          <w:p w14:paraId="2B596029" w14:textId="77777777" w:rsidR="00231BC5" w:rsidRDefault="00231BC5" w:rsidP="004B6384">
            <w:pPr>
              <w:jc w:val="left"/>
            </w:pPr>
          </w:p>
          <w:p w14:paraId="0190E822" w14:textId="58805CBC" w:rsidR="00231BC5" w:rsidRDefault="00231BC5" w:rsidP="002070E3">
            <w:pPr>
              <w:pStyle w:val="ListParagraph"/>
              <w:numPr>
                <w:ilvl w:val="0"/>
                <w:numId w:val="13"/>
              </w:numPr>
              <w:jc w:val="left"/>
            </w:pPr>
            <w:r>
              <w:t>2 October 2020 - London</w:t>
            </w:r>
          </w:p>
          <w:p w14:paraId="66BBB062" w14:textId="0FD3B74B" w:rsidR="00231BC5" w:rsidRDefault="00231BC5" w:rsidP="001C5E1D">
            <w:pPr>
              <w:pStyle w:val="ListParagraph"/>
              <w:numPr>
                <w:ilvl w:val="0"/>
                <w:numId w:val="13"/>
              </w:numPr>
              <w:jc w:val="left"/>
            </w:pPr>
            <w:r>
              <w:t>17 November 2020 - Dublin.</w:t>
            </w:r>
          </w:p>
          <w:p w14:paraId="482B6893" w14:textId="77777777" w:rsidR="00F8674E" w:rsidRDefault="00F8674E" w:rsidP="00F8674E">
            <w:pPr>
              <w:pStyle w:val="ListParagraph"/>
              <w:jc w:val="left"/>
            </w:pPr>
          </w:p>
          <w:p w14:paraId="480661FA" w14:textId="60A750F1" w:rsidR="00F8674E" w:rsidRDefault="00F8674E" w:rsidP="00F8674E">
            <w:pPr>
              <w:jc w:val="left"/>
            </w:pPr>
            <w:r>
              <w:t>[Note that correspondence following the meeting confirmed that these will be meetings via MS Teams.]</w:t>
            </w:r>
          </w:p>
          <w:p w14:paraId="4BC4C9A5" w14:textId="02E04395" w:rsidR="00231BC5" w:rsidRPr="00917165" w:rsidRDefault="00231BC5" w:rsidP="004B6384">
            <w:pPr>
              <w:jc w:val="left"/>
            </w:pPr>
          </w:p>
        </w:tc>
        <w:tc>
          <w:tcPr>
            <w:tcW w:w="1524" w:type="dxa"/>
            <w:vAlign w:val="center"/>
          </w:tcPr>
          <w:p w14:paraId="7DC63704" w14:textId="77777777" w:rsidR="00231BC5" w:rsidRDefault="00231BC5" w:rsidP="004B6384">
            <w:pPr>
              <w:overflowPunct/>
              <w:autoSpaceDE/>
              <w:autoSpaceDN/>
              <w:adjustRightInd/>
              <w:spacing w:before="100" w:beforeAutospacing="1" w:after="120" w:line="276" w:lineRule="auto"/>
              <w:jc w:val="left"/>
              <w:textAlignment w:val="auto"/>
              <w:rPr>
                <w:rFonts w:eastAsiaTheme="minorEastAsia" w:cs="Times New Roman"/>
                <w:lang w:eastAsia="en-GB"/>
              </w:rPr>
            </w:pPr>
          </w:p>
          <w:p w14:paraId="57789854" w14:textId="48EA1DBB" w:rsidR="00231BC5" w:rsidRDefault="00231BC5" w:rsidP="004B6384">
            <w:pPr>
              <w:overflowPunct/>
              <w:autoSpaceDE/>
              <w:autoSpaceDN/>
              <w:adjustRightInd/>
              <w:spacing w:before="100" w:beforeAutospacing="1" w:after="120" w:line="276" w:lineRule="auto"/>
              <w:jc w:val="left"/>
              <w:textAlignment w:val="auto"/>
              <w:rPr>
                <w:rFonts w:eastAsiaTheme="minorEastAsia" w:cs="Times New Roman"/>
                <w:lang w:eastAsia="en-GB"/>
              </w:rPr>
            </w:pPr>
          </w:p>
        </w:tc>
      </w:tr>
    </w:tbl>
    <w:p w14:paraId="52F4E0A5" w14:textId="7FDED431" w:rsidR="00CA7C42" w:rsidRPr="003908F7" w:rsidRDefault="00CA7C42" w:rsidP="0040248A">
      <w:pPr>
        <w:spacing w:before="100" w:beforeAutospacing="1" w:after="100" w:afterAutospacing="1"/>
        <w:jc w:val="left"/>
        <w:rPr>
          <w:rFonts w:cs="Times New Roman"/>
        </w:rPr>
      </w:pPr>
    </w:p>
    <w:sectPr w:rsidR="00CA7C42" w:rsidRPr="003908F7" w:rsidSect="00FB30A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8" w:right="1134" w:bottom="1418" w:left="1418" w:header="936"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92D74" w14:textId="77777777" w:rsidR="0057539D" w:rsidRDefault="0057539D">
      <w:r>
        <w:separator/>
      </w:r>
    </w:p>
  </w:endnote>
  <w:endnote w:type="continuationSeparator" w:id="0">
    <w:p w14:paraId="79658198" w14:textId="77777777" w:rsidR="0057539D" w:rsidRDefault="00575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S Lola Medium">
    <w:altName w:val="Courier New"/>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7E2D" w14:textId="77777777" w:rsidR="00397EC3" w:rsidRDefault="00397EC3" w:rsidP="004112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5C4AB4" w14:textId="77777777" w:rsidR="00397EC3" w:rsidRDefault="00397EC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0940308"/>
      <w:docPartObj>
        <w:docPartGallery w:val="Page Numbers (Bottom of Page)"/>
        <w:docPartUnique/>
      </w:docPartObj>
    </w:sdtPr>
    <w:sdtEndPr>
      <w:rPr>
        <w:noProof/>
      </w:rPr>
    </w:sdtEndPr>
    <w:sdtContent>
      <w:p w14:paraId="433064FD" w14:textId="78C2C7D2" w:rsidR="00397EC3" w:rsidRDefault="00397EC3">
        <w:pPr>
          <w:pStyle w:val="Footer"/>
          <w:jc w:val="center"/>
        </w:pPr>
        <w:r>
          <w:fldChar w:fldCharType="begin"/>
        </w:r>
        <w:r>
          <w:instrText xml:space="preserve"> PAGE   \* MERGEFORMAT </w:instrText>
        </w:r>
        <w:r>
          <w:fldChar w:fldCharType="separate"/>
        </w:r>
        <w:r w:rsidR="00B83773">
          <w:rPr>
            <w:noProof/>
          </w:rPr>
          <w:t>6</w:t>
        </w:r>
        <w:r>
          <w:rPr>
            <w:noProof/>
          </w:rPr>
          <w:fldChar w:fldCharType="end"/>
        </w:r>
      </w:p>
    </w:sdtContent>
  </w:sdt>
  <w:p w14:paraId="329F1DD2" w14:textId="77777777" w:rsidR="00397EC3" w:rsidRDefault="00397E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4016371"/>
      <w:docPartObj>
        <w:docPartGallery w:val="Page Numbers (Bottom of Page)"/>
        <w:docPartUnique/>
      </w:docPartObj>
    </w:sdtPr>
    <w:sdtEndPr>
      <w:rPr>
        <w:noProof/>
      </w:rPr>
    </w:sdtEndPr>
    <w:sdtContent>
      <w:p w14:paraId="67A91756" w14:textId="7E34AA43" w:rsidR="00397EC3" w:rsidRDefault="00397EC3">
        <w:pPr>
          <w:pStyle w:val="Footer"/>
          <w:jc w:val="center"/>
        </w:pPr>
        <w:r>
          <w:fldChar w:fldCharType="begin"/>
        </w:r>
        <w:r>
          <w:instrText xml:space="preserve"> PAGE   \* MERGEFORMAT </w:instrText>
        </w:r>
        <w:r>
          <w:fldChar w:fldCharType="separate"/>
        </w:r>
        <w:r w:rsidR="00B83773">
          <w:rPr>
            <w:noProof/>
          </w:rPr>
          <w:t>1</w:t>
        </w:r>
        <w:r>
          <w:rPr>
            <w:noProof/>
          </w:rPr>
          <w:fldChar w:fldCharType="end"/>
        </w:r>
      </w:p>
    </w:sdtContent>
  </w:sdt>
  <w:p w14:paraId="5CF11D2D" w14:textId="77777777" w:rsidR="00397EC3" w:rsidRDefault="00397E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32B4D" w14:textId="77777777" w:rsidR="0057539D" w:rsidRDefault="0057539D">
      <w:r>
        <w:separator/>
      </w:r>
    </w:p>
  </w:footnote>
  <w:footnote w:type="continuationSeparator" w:id="0">
    <w:p w14:paraId="4131FDE4" w14:textId="77777777" w:rsidR="0057539D" w:rsidRDefault="00575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CE608" w14:textId="211940CE" w:rsidR="00397EC3" w:rsidRDefault="00397E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1535E" w14:textId="60D7F2AE" w:rsidR="00397EC3" w:rsidRDefault="00397E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E73C4" w14:textId="0E991076" w:rsidR="00397EC3" w:rsidRPr="009F0F84" w:rsidRDefault="00397EC3" w:rsidP="00C33091">
    <w:pPr>
      <w:pStyle w:val="Header"/>
      <w:jc w:val="right"/>
    </w:pPr>
    <w:r>
      <w:rPr>
        <w:noProof/>
        <w:lang w:eastAsia="en-GB"/>
      </w:rPr>
      <w:drawing>
        <wp:anchor distT="0" distB="0" distL="114300" distR="114300" simplePos="0" relativeHeight="251657216" behindDoc="1" locked="0" layoutInCell="1" allowOverlap="1" wp14:anchorId="374769CD" wp14:editId="49B29FEF">
          <wp:simplePos x="0" y="0"/>
          <wp:positionH relativeFrom="column">
            <wp:posOffset>-914400</wp:posOffset>
          </wp:positionH>
          <wp:positionV relativeFrom="paragraph">
            <wp:posOffset>-608330</wp:posOffset>
          </wp:positionV>
          <wp:extent cx="7602220" cy="1257300"/>
          <wp:effectExtent l="0" t="0" r="0" b="0"/>
          <wp:wrapNone/>
          <wp:docPr id="1" name="Picture 1" descr="corporate full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 full p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2220" cy="12573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41AD4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062CD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BB4B6E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25ACF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46E40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1AA1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F662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3C016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B886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3C18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FB30C1"/>
    <w:multiLevelType w:val="hybridMultilevel"/>
    <w:tmpl w:val="6EB6B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D2282A"/>
    <w:multiLevelType w:val="hybridMultilevel"/>
    <w:tmpl w:val="96522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E452C0"/>
    <w:multiLevelType w:val="hybridMultilevel"/>
    <w:tmpl w:val="C95A3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576620"/>
    <w:multiLevelType w:val="hybridMultilevel"/>
    <w:tmpl w:val="92D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D1355A"/>
    <w:multiLevelType w:val="hybridMultilevel"/>
    <w:tmpl w:val="E0804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9418F0"/>
    <w:multiLevelType w:val="hybridMultilevel"/>
    <w:tmpl w:val="9A1A6E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8E6051"/>
    <w:multiLevelType w:val="hybridMultilevel"/>
    <w:tmpl w:val="B08A1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5"/>
  </w:num>
  <w:num w:numId="13">
    <w:abstractNumId w:val="13"/>
  </w:num>
  <w:num w:numId="14">
    <w:abstractNumId w:val="11"/>
  </w:num>
  <w:num w:numId="15">
    <w:abstractNumId w:val="16"/>
  </w:num>
  <w:num w:numId="16">
    <w:abstractNumId w:val="14"/>
  </w:num>
  <w:num w:numId="1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1"/>
  <w:drawingGridVerticalSpacing w:val="181"/>
  <w:displayHorizontalDrawingGridEvery w:val="2"/>
  <w:displayVerticalDrawingGridEvery w:val="2"/>
  <w:doNotUseMarginsForDrawingGridOrigin/>
  <w:drawingGridHorizontalOrigin w:val="1418"/>
  <w:drawingGridVerticalOrigin w:val="153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6E9"/>
    <w:rsid w:val="00000CF6"/>
    <w:rsid w:val="00001B73"/>
    <w:rsid w:val="00001BEC"/>
    <w:rsid w:val="0000244B"/>
    <w:rsid w:val="00002B48"/>
    <w:rsid w:val="000040EE"/>
    <w:rsid w:val="00004909"/>
    <w:rsid w:val="000051AF"/>
    <w:rsid w:val="000057A7"/>
    <w:rsid w:val="00005BB1"/>
    <w:rsid w:val="00006588"/>
    <w:rsid w:val="00007CD9"/>
    <w:rsid w:val="000117D6"/>
    <w:rsid w:val="00011E26"/>
    <w:rsid w:val="00012C80"/>
    <w:rsid w:val="00013098"/>
    <w:rsid w:val="00014836"/>
    <w:rsid w:val="00014946"/>
    <w:rsid w:val="0001774C"/>
    <w:rsid w:val="000177B4"/>
    <w:rsid w:val="00017DA8"/>
    <w:rsid w:val="00020842"/>
    <w:rsid w:val="00020B1F"/>
    <w:rsid w:val="00021040"/>
    <w:rsid w:val="00021E6D"/>
    <w:rsid w:val="00022145"/>
    <w:rsid w:val="00022530"/>
    <w:rsid w:val="00022658"/>
    <w:rsid w:val="0002323E"/>
    <w:rsid w:val="00023655"/>
    <w:rsid w:val="00024355"/>
    <w:rsid w:val="0002496E"/>
    <w:rsid w:val="00026070"/>
    <w:rsid w:val="00030BC8"/>
    <w:rsid w:val="00031761"/>
    <w:rsid w:val="00031A13"/>
    <w:rsid w:val="00031B8C"/>
    <w:rsid w:val="00031FAE"/>
    <w:rsid w:val="000327AF"/>
    <w:rsid w:val="00033C72"/>
    <w:rsid w:val="000349CF"/>
    <w:rsid w:val="00034D3E"/>
    <w:rsid w:val="00034D8D"/>
    <w:rsid w:val="00036ECE"/>
    <w:rsid w:val="0004044C"/>
    <w:rsid w:val="00041D7D"/>
    <w:rsid w:val="00042060"/>
    <w:rsid w:val="00043AB0"/>
    <w:rsid w:val="00045227"/>
    <w:rsid w:val="00046040"/>
    <w:rsid w:val="000468CA"/>
    <w:rsid w:val="000471F4"/>
    <w:rsid w:val="00047A03"/>
    <w:rsid w:val="00053760"/>
    <w:rsid w:val="000537B8"/>
    <w:rsid w:val="00055DB8"/>
    <w:rsid w:val="00056709"/>
    <w:rsid w:val="00057386"/>
    <w:rsid w:val="000601B0"/>
    <w:rsid w:val="00062146"/>
    <w:rsid w:val="00062F71"/>
    <w:rsid w:val="00062FB2"/>
    <w:rsid w:val="000632D7"/>
    <w:rsid w:val="00063BD2"/>
    <w:rsid w:val="00064A12"/>
    <w:rsid w:val="00065662"/>
    <w:rsid w:val="00065B0C"/>
    <w:rsid w:val="00065C4D"/>
    <w:rsid w:val="000662CE"/>
    <w:rsid w:val="000663F3"/>
    <w:rsid w:val="000678D9"/>
    <w:rsid w:val="00067962"/>
    <w:rsid w:val="00067B0D"/>
    <w:rsid w:val="0007036A"/>
    <w:rsid w:val="00070736"/>
    <w:rsid w:val="00070995"/>
    <w:rsid w:val="00070D6C"/>
    <w:rsid w:val="0007112E"/>
    <w:rsid w:val="00071CC7"/>
    <w:rsid w:val="00072754"/>
    <w:rsid w:val="00073A0E"/>
    <w:rsid w:val="00074E49"/>
    <w:rsid w:val="00076BB5"/>
    <w:rsid w:val="00076E8C"/>
    <w:rsid w:val="00077163"/>
    <w:rsid w:val="00077FDC"/>
    <w:rsid w:val="000806F0"/>
    <w:rsid w:val="00080D70"/>
    <w:rsid w:val="00081285"/>
    <w:rsid w:val="00081873"/>
    <w:rsid w:val="0008191E"/>
    <w:rsid w:val="000821B8"/>
    <w:rsid w:val="000843E9"/>
    <w:rsid w:val="00084C88"/>
    <w:rsid w:val="000856DF"/>
    <w:rsid w:val="00085D6B"/>
    <w:rsid w:val="00086A80"/>
    <w:rsid w:val="00086CD5"/>
    <w:rsid w:val="000879FD"/>
    <w:rsid w:val="00087F1F"/>
    <w:rsid w:val="00090CB5"/>
    <w:rsid w:val="00091785"/>
    <w:rsid w:val="00091810"/>
    <w:rsid w:val="00092B2C"/>
    <w:rsid w:val="00092B99"/>
    <w:rsid w:val="00092F57"/>
    <w:rsid w:val="00093A34"/>
    <w:rsid w:val="000945F4"/>
    <w:rsid w:val="00094FC5"/>
    <w:rsid w:val="00095773"/>
    <w:rsid w:val="00096267"/>
    <w:rsid w:val="000965E9"/>
    <w:rsid w:val="000A02DF"/>
    <w:rsid w:val="000A06FC"/>
    <w:rsid w:val="000A0E27"/>
    <w:rsid w:val="000A18D4"/>
    <w:rsid w:val="000A5B7F"/>
    <w:rsid w:val="000A6529"/>
    <w:rsid w:val="000A65EE"/>
    <w:rsid w:val="000A7BAC"/>
    <w:rsid w:val="000A7CFF"/>
    <w:rsid w:val="000B0957"/>
    <w:rsid w:val="000B2CC4"/>
    <w:rsid w:val="000B333E"/>
    <w:rsid w:val="000B3A61"/>
    <w:rsid w:val="000B48D3"/>
    <w:rsid w:val="000B49DB"/>
    <w:rsid w:val="000B5D2F"/>
    <w:rsid w:val="000B6737"/>
    <w:rsid w:val="000C051D"/>
    <w:rsid w:val="000C1E73"/>
    <w:rsid w:val="000C220D"/>
    <w:rsid w:val="000C4112"/>
    <w:rsid w:val="000C4871"/>
    <w:rsid w:val="000C5A8F"/>
    <w:rsid w:val="000C663B"/>
    <w:rsid w:val="000C749E"/>
    <w:rsid w:val="000C773E"/>
    <w:rsid w:val="000C7BC1"/>
    <w:rsid w:val="000C7DB4"/>
    <w:rsid w:val="000D0E2B"/>
    <w:rsid w:val="000D0F5B"/>
    <w:rsid w:val="000D1063"/>
    <w:rsid w:val="000D3481"/>
    <w:rsid w:val="000D39D3"/>
    <w:rsid w:val="000D4DC7"/>
    <w:rsid w:val="000D4EF1"/>
    <w:rsid w:val="000D554E"/>
    <w:rsid w:val="000D7647"/>
    <w:rsid w:val="000D7D76"/>
    <w:rsid w:val="000E1928"/>
    <w:rsid w:val="000E27BC"/>
    <w:rsid w:val="000E2AE0"/>
    <w:rsid w:val="000E2E64"/>
    <w:rsid w:val="000E34F3"/>
    <w:rsid w:val="000E422C"/>
    <w:rsid w:val="000E4872"/>
    <w:rsid w:val="000E6F71"/>
    <w:rsid w:val="000F0879"/>
    <w:rsid w:val="000F2DE6"/>
    <w:rsid w:val="000F3159"/>
    <w:rsid w:val="000F3672"/>
    <w:rsid w:val="000F3DC5"/>
    <w:rsid w:val="000F413B"/>
    <w:rsid w:val="000F4553"/>
    <w:rsid w:val="000F47AF"/>
    <w:rsid w:val="000F52E6"/>
    <w:rsid w:val="000F5D0C"/>
    <w:rsid w:val="000F6179"/>
    <w:rsid w:val="000F67F9"/>
    <w:rsid w:val="000F6F0F"/>
    <w:rsid w:val="001002E6"/>
    <w:rsid w:val="00100C3F"/>
    <w:rsid w:val="00100D5B"/>
    <w:rsid w:val="00100F22"/>
    <w:rsid w:val="001011D8"/>
    <w:rsid w:val="00102416"/>
    <w:rsid w:val="00102638"/>
    <w:rsid w:val="001040EB"/>
    <w:rsid w:val="00104125"/>
    <w:rsid w:val="00105799"/>
    <w:rsid w:val="001062B3"/>
    <w:rsid w:val="0010699E"/>
    <w:rsid w:val="0011040B"/>
    <w:rsid w:val="0011174A"/>
    <w:rsid w:val="001121DB"/>
    <w:rsid w:val="001127A4"/>
    <w:rsid w:val="00113314"/>
    <w:rsid w:val="00113456"/>
    <w:rsid w:val="001138D0"/>
    <w:rsid w:val="00113A3A"/>
    <w:rsid w:val="00113F92"/>
    <w:rsid w:val="00114A2E"/>
    <w:rsid w:val="0011540B"/>
    <w:rsid w:val="00115497"/>
    <w:rsid w:val="001157A7"/>
    <w:rsid w:val="00115DF7"/>
    <w:rsid w:val="00117A19"/>
    <w:rsid w:val="00117DC6"/>
    <w:rsid w:val="001200F0"/>
    <w:rsid w:val="00122921"/>
    <w:rsid w:val="0012307F"/>
    <w:rsid w:val="00123457"/>
    <w:rsid w:val="0012432A"/>
    <w:rsid w:val="001248C6"/>
    <w:rsid w:val="00124D7B"/>
    <w:rsid w:val="001258F5"/>
    <w:rsid w:val="00125CB3"/>
    <w:rsid w:val="00125EEA"/>
    <w:rsid w:val="00126483"/>
    <w:rsid w:val="00126543"/>
    <w:rsid w:val="001276D2"/>
    <w:rsid w:val="001276E9"/>
    <w:rsid w:val="00127A45"/>
    <w:rsid w:val="0013070B"/>
    <w:rsid w:val="001325AC"/>
    <w:rsid w:val="00133370"/>
    <w:rsid w:val="0013384F"/>
    <w:rsid w:val="00135459"/>
    <w:rsid w:val="00136919"/>
    <w:rsid w:val="00141C0A"/>
    <w:rsid w:val="00141D98"/>
    <w:rsid w:val="00141FE2"/>
    <w:rsid w:val="001423A9"/>
    <w:rsid w:val="001426C7"/>
    <w:rsid w:val="001428E3"/>
    <w:rsid w:val="00143B64"/>
    <w:rsid w:val="00144916"/>
    <w:rsid w:val="00145646"/>
    <w:rsid w:val="00145D27"/>
    <w:rsid w:val="00145ED9"/>
    <w:rsid w:val="00146799"/>
    <w:rsid w:val="00147515"/>
    <w:rsid w:val="001508C6"/>
    <w:rsid w:val="00151C98"/>
    <w:rsid w:val="0015242B"/>
    <w:rsid w:val="001528A4"/>
    <w:rsid w:val="00153239"/>
    <w:rsid w:val="00153633"/>
    <w:rsid w:val="001548FC"/>
    <w:rsid w:val="001569AC"/>
    <w:rsid w:val="0015752F"/>
    <w:rsid w:val="0015787A"/>
    <w:rsid w:val="001604C3"/>
    <w:rsid w:val="001604F2"/>
    <w:rsid w:val="0016073B"/>
    <w:rsid w:val="0016080A"/>
    <w:rsid w:val="001608DC"/>
    <w:rsid w:val="00160B85"/>
    <w:rsid w:val="00161204"/>
    <w:rsid w:val="0016171C"/>
    <w:rsid w:val="00162761"/>
    <w:rsid w:val="00163AD4"/>
    <w:rsid w:val="00163B3C"/>
    <w:rsid w:val="00163C29"/>
    <w:rsid w:val="00163D52"/>
    <w:rsid w:val="00164116"/>
    <w:rsid w:val="001649A7"/>
    <w:rsid w:val="00164AA9"/>
    <w:rsid w:val="00165F9E"/>
    <w:rsid w:val="001664D9"/>
    <w:rsid w:val="001669F5"/>
    <w:rsid w:val="00166CB1"/>
    <w:rsid w:val="001707B8"/>
    <w:rsid w:val="001709C0"/>
    <w:rsid w:val="00170A11"/>
    <w:rsid w:val="001710EB"/>
    <w:rsid w:val="00172863"/>
    <w:rsid w:val="0017408E"/>
    <w:rsid w:val="00174132"/>
    <w:rsid w:val="00175764"/>
    <w:rsid w:val="00175BA9"/>
    <w:rsid w:val="00176CAA"/>
    <w:rsid w:val="00176D80"/>
    <w:rsid w:val="00176D9D"/>
    <w:rsid w:val="001812FC"/>
    <w:rsid w:val="00181E92"/>
    <w:rsid w:val="00184E67"/>
    <w:rsid w:val="001850E2"/>
    <w:rsid w:val="0018580A"/>
    <w:rsid w:val="00185EC4"/>
    <w:rsid w:val="00186095"/>
    <w:rsid w:val="0018731E"/>
    <w:rsid w:val="00187CF8"/>
    <w:rsid w:val="00191F8B"/>
    <w:rsid w:val="00197C98"/>
    <w:rsid w:val="001A0247"/>
    <w:rsid w:val="001A228F"/>
    <w:rsid w:val="001A2C43"/>
    <w:rsid w:val="001A2DF8"/>
    <w:rsid w:val="001A2F53"/>
    <w:rsid w:val="001A3454"/>
    <w:rsid w:val="001A38E4"/>
    <w:rsid w:val="001A3977"/>
    <w:rsid w:val="001A6525"/>
    <w:rsid w:val="001A6A52"/>
    <w:rsid w:val="001A7491"/>
    <w:rsid w:val="001A7FC3"/>
    <w:rsid w:val="001B1B5A"/>
    <w:rsid w:val="001B1C54"/>
    <w:rsid w:val="001B1FA7"/>
    <w:rsid w:val="001B413D"/>
    <w:rsid w:val="001B4828"/>
    <w:rsid w:val="001B6656"/>
    <w:rsid w:val="001B78EC"/>
    <w:rsid w:val="001B7AD2"/>
    <w:rsid w:val="001C058B"/>
    <w:rsid w:val="001C064F"/>
    <w:rsid w:val="001C08B6"/>
    <w:rsid w:val="001C1179"/>
    <w:rsid w:val="001C155C"/>
    <w:rsid w:val="001C17B2"/>
    <w:rsid w:val="001C23A1"/>
    <w:rsid w:val="001C29D4"/>
    <w:rsid w:val="001C2EE7"/>
    <w:rsid w:val="001C2FC9"/>
    <w:rsid w:val="001C5EED"/>
    <w:rsid w:val="001C5F60"/>
    <w:rsid w:val="001C6A2F"/>
    <w:rsid w:val="001C7FD3"/>
    <w:rsid w:val="001D0048"/>
    <w:rsid w:val="001D08D6"/>
    <w:rsid w:val="001D216E"/>
    <w:rsid w:val="001D22AE"/>
    <w:rsid w:val="001D4182"/>
    <w:rsid w:val="001D481C"/>
    <w:rsid w:val="001D4D03"/>
    <w:rsid w:val="001D55E3"/>
    <w:rsid w:val="001D58B5"/>
    <w:rsid w:val="001D76F4"/>
    <w:rsid w:val="001E00CE"/>
    <w:rsid w:val="001E127F"/>
    <w:rsid w:val="001E1B40"/>
    <w:rsid w:val="001E1D8F"/>
    <w:rsid w:val="001E32CC"/>
    <w:rsid w:val="001E3328"/>
    <w:rsid w:val="001E522A"/>
    <w:rsid w:val="001E57E7"/>
    <w:rsid w:val="001E5D43"/>
    <w:rsid w:val="001E6421"/>
    <w:rsid w:val="001E7F19"/>
    <w:rsid w:val="001F1F3E"/>
    <w:rsid w:val="001F3330"/>
    <w:rsid w:val="001F4CE6"/>
    <w:rsid w:val="001F5999"/>
    <w:rsid w:val="001F6143"/>
    <w:rsid w:val="001F7F58"/>
    <w:rsid w:val="002002F5"/>
    <w:rsid w:val="00200A03"/>
    <w:rsid w:val="002012A5"/>
    <w:rsid w:val="00202593"/>
    <w:rsid w:val="00203438"/>
    <w:rsid w:val="0020550D"/>
    <w:rsid w:val="00205A7F"/>
    <w:rsid w:val="00205BAA"/>
    <w:rsid w:val="00206732"/>
    <w:rsid w:val="00206D51"/>
    <w:rsid w:val="002070E3"/>
    <w:rsid w:val="00211214"/>
    <w:rsid w:val="0021183A"/>
    <w:rsid w:val="00212908"/>
    <w:rsid w:val="00212EEF"/>
    <w:rsid w:val="00213E3A"/>
    <w:rsid w:val="002156E0"/>
    <w:rsid w:val="00215E86"/>
    <w:rsid w:val="00216388"/>
    <w:rsid w:val="002167F6"/>
    <w:rsid w:val="00220D99"/>
    <w:rsid w:val="002210D7"/>
    <w:rsid w:val="00221109"/>
    <w:rsid w:val="00221E4C"/>
    <w:rsid w:val="0022250E"/>
    <w:rsid w:val="00222690"/>
    <w:rsid w:val="002234B0"/>
    <w:rsid w:val="002245F7"/>
    <w:rsid w:val="002255C0"/>
    <w:rsid w:val="00226D46"/>
    <w:rsid w:val="002277A9"/>
    <w:rsid w:val="0023079C"/>
    <w:rsid w:val="00230CDA"/>
    <w:rsid w:val="00230EF3"/>
    <w:rsid w:val="00231125"/>
    <w:rsid w:val="00231BC5"/>
    <w:rsid w:val="00231BCC"/>
    <w:rsid w:val="00232A53"/>
    <w:rsid w:val="00232FF3"/>
    <w:rsid w:val="00233228"/>
    <w:rsid w:val="0023382A"/>
    <w:rsid w:val="00233B25"/>
    <w:rsid w:val="002344D1"/>
    <w:rsid w:val="00234F65"/>
    <w:rsid w:val="00236516"/>
    <w:rsid w:val="0023776F"/>
    <w:rsid w:val="00237C01"/>
    <w:rsid w:val="0024056A"/>
    <w:rsid w:val="00240A8B"/>
    <w:rsid w:val="002427E0"/>
    <w:rsid w:val="002429C8"/>
    <w:rsid w:val="00243054"/>
    <w:rsid w:val="00243C71"/>
    <w:rsid w:val="002442AC"/>
    <w:rsid w:val="00244D1E"/>
    <w:rsid w:val="00245E40"/>
    <w:rsid w:val="0024659E"/>
    <w:rsid w:val="00246C35"/>
    <w:rsid w:val="002477E2"/>
    <w:rsid w:val="00247E06"/>
    <w:rsid w:val="002504D0"/>
    <w:rsid w:val="002512AF"/>
    <w:rsid w:val="002516E9"/>
    <w:rsid w:val="0025224F"/>
    <w:rsid w:val="002528BA"/>
    <w:rsid w:val="00252AE1"/>
    <w:rsid w:val="00254FC0"/>
    <w:rsid w:val="00255291"/>
    <w:rsid w:val="00256D72"/>
    <w:rsid w:val="00257EB7"/>
    <w:rsid w:val="0026076C"/>
    <w:rsid w:val="00261959"/>
    <w:rsid w:val="0026455D"/>
    <w:rsid w:val="002645AC"/>
    <w:rsid w:val="00265B29"/>
    <w:rsid w:val="00265BA0"/>
    <w:rsid w:val="00266159"/>
    <w:rsid w:val="00266701"/>
    <w:rsid w:val="002670CA"/>
    <w:rsid w:val="002672C7"/>
    <w:rsid w:val="0026743C"/>
    <w:rsid w:val="002674DB"/>
    <w:rsid w:val="00267814"/>
    <w:rsid w:val="002679A2"/>
    <w:rsid w:val="00270188"/>
    <w:rsid w:val="0027054D"/>
    <w:rsid w:val="00270D4E"/>
    <w:rsid w:val="0027179C"/>
    <w:rsid w:val="00271E4D"/>
    <w:rsid w:val="002726B2"/>
    <w:rsid w:val="00272E32"/>
    <w:rsid w:val="00273B52"/>
    <w:rsid w:val="00274593"/>
    <w:rsid w:val="00275ABF"/>
    <w:rsid w:val="00276401"/>
    <w:rsid w:val="00280026"/>
    <w:rsid w:val="002802A5"/>
    <w:rsid w:val="00280CB8"/>
    <w:rsid w:val="00281F6F"/>
    <w:rsid w:val="002820DD"/>
    <w:rsid w:val="00282EE9"/>
    <w:rsid w:val="002834AE"/>
    <w:rsid w:val="002837A7"/>
    <w:rsid w:val="002840E3"/>
    <w:rsid w:val="00284AE3"/>
    <w:rsid w:val="00284BC9"/>
    <w:rsid w:val="00285D09"/>
    <w:rsid w:val="00285FCE"/>
    <w:rsid w:val="002901CB"/>
    <w:rsid w:val="00290241"/>
    <w:rsid w:val="00290472"/>
    <w:rsid w:val="0029072E"/>
    <w:rsid w:val="00290B50"/>
    <w:rsid w:val="002932CF"/>
    <w:rsid w:val="002935ED"/>
    <w:rsid w:val="00293781"/>
    <w:rsid w:val="00294361"/>
    <w:rsid w:val="0029457D"/>
    <w:rsid w:val="00296979"/>
    <w:rsid w:val="00297613"/>
    <w:rsid w:val="00297A8B"/>
    <w:rsid w:val="00297DE0"/>
    <w:rsid w:val="002A16F5"/>
    <w:rsid w:val="002A188A"/>
    <w:rsid w:val="002A1BC6"/>
    <w:rsid w:val="002A3405"/>
    <w:rsid w:val="002A39FE"/>
    <w:rsid w:val="002A3F71"/>
    <w:rsid w:val="002A4093"/>
    <w:rsid w:val="002A4BFD"/>
    <w:rsid w:val="002A571A"/>
    <w:rsid w:val="002A7101"/>
    <w:rsid w:val="002A79CD"/>
    <w:rsid w:val="002B0351"/>
    <w:rsid w:val="002B1C0F"/>
    <w:rsid w:val="002B3015"/>
    <w:rsid w:val="002B3F05"/>
    <w:rsid w:val="002B4B6E"/>
    <w:rsid w:val="002B573E"/>
    <w:rsid w:val="002B67ED"/>
    <w:rsid w:val="002B6876"/>
    <w:rsid w:val="002B73CD"/>
    <w:rsid w:val="002B7E9E"/>
    <w:rsid w:val="002C0349"/>
    <w:rsid w:val="002C29BB"/>
    <w:rsid w:val="002C29D2"/>
    <w:rsid w:val="002C4056"/>
    <w:rsid w:val="002C5307"/>
    <w:rsid w:val="002C64C1"/>
    <w:rsid w:val="002C76D7"/>
    <w:rsid w:val="002C78B7"/>
    <w:rsid w:val="002D155B"/>
    <w:rsid w:val="002D1C68"/>
    <w:rsid w:val="002D2039"/>
    <w:rsid w:val="002D2513"/>
    <w:rsid w:val="002D2727"/>
    <w:rsid w:val="002D2F1C"/>
    <w:rsid w:val="002D3698"/>
    <w:rsid w:val="002D4A60"/>
    <w:rsid w:val="002D598A"/>
    <w:rsid w:val="002D6233"/>
    <w:rsid w:val="002D6AF8"/>
    <w:rsid w:val="002D6F81"/>
    <w:rsid w:val="002D7054"/>
    <w:rsid w:val="002D7C55"/>
    <w:rsid w:val="002E07CE"/>
    <w:rsid w:val="002E12AF"/>
    <w:rsid w:val="002E1763"/>
    <w:rsid w:val="002E1EA0"/>
    <w:rsid w:val="002E2E10"/>
    <w:rsid w:val="002E319F"/>
    <w:rsid w:val="002E4175"/>
    <w:rsid w:val="002E44FA"/>
    <w:rsid w:val="002E518C"/>
    <w:rsid w:val="002E5311"/>
    <w:rsid w:val="002E6564"/>
    <w:rsid w:val="002E7155"/>
    <w:rsid w:val="002F0075"/>
    <w:rsid w:val="002F1CD8"/>
    <w:rsid w:val="002F20C3"/>
    <w:rsid w:val="002F296C"/>
    <w:rsid w:val="002F2B10"/>
    <w:rsid w:val="002F2E0C"/>
    <w:rsid w:val="002F2E11"/>
    <w:rsid w:val="002F393E"/>
    <w:rsid w:val="002F3A45"/>
    <w:rsid w:val="002F5DEB"/>
    <w:rsid w:val="002F6108"/>
    <w:rsid w:val="002F726D"/>
    <w:rsid w:val="002F7331"/>
    <w:rsid w:val="002F7573"/>
    <w:rsid w:val="00300425"/>
    <w:rsid w:val="003028FF"/>
    <w:rsid w:val="00303044"/>
    <w:rsid w:val="003043B2"/>
    <w:rsid w:val="003051BD"/>
    <w:rsid w:val="003069C4"/>
    <w:rsid w:val="0031033F"/>
    <w:rsid w:val="0031050D"/>
    <w:rsid w:val="003114A2"/>
    <w:rsid w:val="003114F3"/>
    <w:rsid w:val="00311698"/>
    <w:rsid w:val="00312170"/>
    <w:rsid w:val="00312AE6"/>
    <w:rsid w:val="00312FDB"/>
    <w:rsid w:val="00314BAC"/>
    <w:rsid w:val="00315D84"/>
    <w:rsid w:val="00316A57"/>
    <w:rsid w:val="00316FFF"/>
    <w:rsid w:val="003203F0"/>
    <w:rsid w:val="00321238"/>
    <w:rsid w:val="00322247"/>
    <w:rsid w:val="003232AB"/>
    <w:rsid w:val="00323C61"/>
    <w:rsid w:val="00323FC1"/>
    <w:rsid w:val="00326D09"/>
    <w:rsid w:val="0032702F"/>
    <w:rsid w:val="0033105A"/>
    <w:rsid w:val="00331572"/>
    <w:rsid w:val="003322E0"/>
    <w:rsid w:val="00332FD7"/>
    <w:rsid w:val="003332FD"/>
    <w:rsid w:val="003334A8"/>
    <w:rsid w:val="00333973"/>
    <w:rsid w:val="00334390"/>
    <w:rsid w:val="003345CF"/>
    <w:rsid w:val="00336424"/>
    <w:rsid w:val="003373C9"/>
    <w:rsid w:val="0033796F"/>
    <w:rsid w:val="00337CE3"/>
    <w:rsid w:val="00341C88"/>
    <w:rsid w:val="00342436"/>
    <w:rsid w:val="003447B6"/>
    <w:rsid w:val="0034528C"/>
    <w:rsid w:val="00346180"/>
    <w:rsid w:val="00346325"/>
    <w:rsid w:val="003464A9"/>
    <w:rsid w:val="00347152"/>
    <w:rsid w:val="00347D4D"/>
    <w:rsid w:val="00347E60"/>
    <w:rsid w:val="00347EE9"/>
    <w:rsid w:val="0035055A"/>
    <w:rsid w:val="003507A4"/>
    <w:rsid w:val="00351D68"/>
    <w:rsid w:val="00353EA2"/>
    <w:rsid w:val="00354D9B"/>
    <w:rsid w:val="00355780"/>
    <w:rsid w:val="00355F82"/>
    <w:rsid w:val="0035604E"/>
    <w:rsid w:val="003560AD"/>
    <w:rsid w:val="0035622C"/>
    <w:rsid w:val="003565E0"/>
    <w:rsid w:val="0035715D"/>
    <w:rsid w:val="00360637"/>
    <w:rsid w:val="00360BCA"/>
    <w:rsid w:val="003620E3"/>
    <w:rsid w:val="003622EC"/>
    <w:rsid w:val="00362358"/>
    <w:rsid w:val="00363092"/>
    <w:rsid w:val="00364CF2"/>
    <w:rsid w:val="003651DC"/>
    <w:rsid w:val="00365292"/>
    <w:rsid w:val="003663E5"/>
    <w:rsid w:val="00366537"/>
    <w:rsid w:val="00366BD7"/>
    <w:rsid w:val="00371492"/>
    <w:rsid w:val="00371E7D"/>
    <w:rsid w:val="003732B6"/>
    <w:rsid w:val="003736CB"/>
    <w:rsid w:val="00374421"/>
    <w:rsid w:val="00374770"/>
    <w:rsid w:val="00374B63"/>
    <w:rsid w:val="0037524E"/>
    <w:rsid w:val="00375AD5"/>
    <w:rsid w:val="003769ED"/>
    <w:rsid w:val="00377075"/>
    <w:rsid w:val="0037728B"/>
    <w:rsid w:val="00377988"/>
    <w:rsid w:val="00380BF6"/>
    <w:rsid w:val="00381C76"/>
    <w:rsid w:val="00382059"/>
    <w:rsid w:val="0038251D"/>
    <w:rsid w:val="0038536C"/>
    <w:rsid w:val="003859C8"/>
    <w:rsid w:val="003868BD"/>
    <w:rsid w:val="003871C4"/>
    <w:rsid w:val="003877A4"/>
    <w:rsid w:val="00390792"/>
    <w:rsid w:val="003908F7"/>
    <w:rsid w:val="003916B4"/>
    <w:rsid w:val="0039189E"/>
    <w:rsid w:val="0039193A"/>
    <w:rsid w:val="00392AD3"/>
    <w:rsid w:val="00393966"/>
    <w:rsid w:val="00394DA8"/>
    <w:rsid w:val="00394DCB"/>
    <w:rsid w:val="00394E41"/>
    <w:rsid w:val="00396496"/>
    <w:rsid w:val="0039750B"/>
    <w:rsid w:val="00397E6A"/>
    <w:rsid w:val="00397EC3"/>
    <w:rsid w:val="003A09A4"/>
    <w:rsid w:val="003A10C9"/>
    <w:rsid w:val="003A1870"/>
    <w:rsid w:val="003A203F"/>
    <w:rsid w:val="003A2211"/>
    <w:rsid w:val="003A326A"/>
    <w:rsid w:val="003A337C"/>
    <w:rsid w:val="003A3A4D"/>
    <w:rsid w:val="003A58D6"/>
    <w:rsid w:val="003A59F0"/>
    <w:rsid w:val="003A7590"/>
    <w:rsid w:val="003A7903"/>
    <w:rsid w:val="003A7F0E"/>
    <w:rsid w:val="003B0526"/>
    <w:rsid w:val="003B0AB4"/>
    <w:rsid w:val="003B0F8B"/>
    <w:rsid w:val="003B10AA"/>
    <w:rsid w:val="003B1C7D"/>
    <w:rsid w:val="003B1C91"/>
    <w:rsid w:val="003B2E4E"/>
    <w:rsid w:val="003B569B"/>
    <w:rsid w:val="003B60CD"/>
    <w:rsid w:val="003B70EA"/>
    <w:rsid w:val="003B75B5"/>
    <w:rsid w:val="003B7ED2"/>
    <w:rsid w:val="003B7EF4"/>
    <w:rsid w:val="003C18B4"/>
    <w:rsid w:val="003C267C"/>
    <w:rsid w:val="003C3089"/>
    <w:rsid w:val="003C4614"/>
    <w:rsid w:val="003C4AE1"/>
    <w:rsid w:val="003C4B3B"/>
    <w:rsid w:val="003C5107"/>
    <w:rsid w:val="003C5834"/>
    <w:rsid w:val="003C6851"/>
    <w:rsid w:val="003C7C8F"/>
    <w:rsid w:val="003D0AEB"/>
    <w:rsid w:val="003D0C95"/>
    <w:rsid w:val="003D1A30"/>
    <w:rsid w:val="003D2F1F"/>
    <w:rsid w:val="003D3E27"/>
    <w:rsid w:val="003D460E"/>
    <w:rsid w:val="003D4849"/>
    <w:rsid w:val="003D7417"/>
    <w:rsid w:val="003D7C31"/>
    <w:rsid w:val="003E0A5C"/>
    <w:rsid w:val="003E17DC"/>
    <w:rsid w:val="003E31D5"/>
    <w:rsid w:val="003E3F45"/>
    <w:rsid w:val="003E4061"/>
    <w:rsid w:val="003E44E8"/>
    <w:rsid w:val="003E49F2"/>
    <w:rsid w:val="003E504C"/>
    <w:rsid w:val="003E63C0"/>
    <w:rsid w:val="003E6B9D"/>
    <w:rsid w:val="003F083A"/>
    <w:rsid w:val="003F0A8C"/>
    <w:rsid w:val="003F0E72"/>
    <w:rsid w:val="003F1AC9"/>
    <w:rsid w:val="003F243B"/>
    <w:rsid w:val="003F340B"/>
    <w:rsid w:val="003F444C"/>
    <w:rsid w:val="003F5603"/>
    <w:rsid w:val="003F5A12"/>
    <w:rsid w:val="003F65A1"/>
    <w:rsid w:val="003F7A7F"/>
    <w:rsid w:val="003F7EB9"/>
    <w:rsid w:val="0040037F"/>
    <w:rsid w:val="00401C03"/>
    <w:rsid w:val="00402297"/>
    <w:rsid w:val="0040248A"/>
    <w:rsid w:val="00403ED3"/>
    <w:rsid w:val="00405148"/>
    <w:rsid w:val="00406463"/>
    <w:rsid w:val="00407338"/>
    <w:rsid w:val="004077DE"/>
    <w:rsid w:val="00407EA0"/>
    <w:rsid w:val="00410EE5"/>
    <w:rsid w:val="0041127B"/>
    <w:rsid w:val="004112D2"/>
    <w:rsid w:val="004114CD"/>
    <w:rsid w:val="00413F45"/>
    <w:rsid w:val="004146E6"/>
    <w:rsid w:val="00414C8D"/>
    <w:rsid w:val="00414CC1"/>
    <w:rsid w:val="004153FE"/>
    <w:rsid w:val="00416357"/>
    <w:rsid w:val="004163F7"/>
    <w:rsid w:val="00421667"/>
    <w:rsid w:val="00425C28"/>
    <w:rsid w:val="00426934"/>
    <w:rsid w:val="00426B77"/>
    <w:rsid w:val="00426E08"/>
    <w:rsid w:val="00426FE3"/>
    <w:rsid w:val="00433ACA"/>
    <w:rsid w:val="00434DC4"/>
    <w:rsid w:val="004375C8"/>
    <w:rsid w:val="00437A19"/>
    <w:rsid w:val="00437CA1"/>
    <w:rsid w:val="00440B65"/>
    <w:rsid w:val="004411EE"/>
    <w:rsid w:val="00441768"/>
    <w:rsid w:val="00441A2E"/>
    <w:rsid w:val="00441B1D"/>
    <w:rsid w:val="00441CD1"/>
    <w:rsid w:val="00443165"/>
    <w:rsid w:val="00443340"/>
    <w:rsid w:val="00443838"/>
    <w:rsid w:val="00444234"/>
    <w:rsid w:val="00444764"/>
    <w:rsid w:val="004448F6"/>
    <w:rsid w:val="0044582A"/>
    <w:rsid w:val="004509C7"/>
    <w:rsid w:val="00450E6F"/>
    <w:rsid w:val="00451777"/>
    <w:rsid w:val="00451C20"/>
    <w:rsid w:val="00451D32"/>
    <w:rsid w:val="0045208B"/>
    <w:rsid w:val="00452D85"/>
    <w:rsid w:val="00453C5E"/>
    <w:rsid w:val="004541C2"/>
    <w:rsid w:val="0045427E"/>
    <w:rsid w:val="00454F2D"/>
    <w:rsid w:val="004569BF"/>
    <w:rsid w:val="004622B7"/>
    <w:rsid w:val="00462DA1"/>
    <w:rsid w:val="00463499"/>
    <w:rsid w:val="004645AA"/>
    <w:rsid w:val="004652F0"/>
    <w:rsid w:val="00465E5F"/>
    <w:rsid w:val="0046684A"/>
    <w:rsid w:val="0046689D"/>
    <w:rsid w:val="004701A7"/>
    <w:rsid w:val="00470A63"/>
    <w:rsid w:val="00471315"/>
    <w:rsid w:val="004726E1"/>
    <w:rsid w:val="00472835"/>
    <w:rsid w:val="00472CEE"/>
    <w:rsid w:val="00472D81"/>
    <w:rsid w:val="00473148"/>
    <w:rsid w:val="00473214"/>
    <w:rsid w:val="00473486"/>
    <w:rsid w:val="00473E31"/>
    <w:rsid w:val="00474D41"/>
    <w:rsid w:val="004754C8"/>
    <w:rsid w:val="004764A0"/>
    <w:rsid w:val="00476E8A"/>
    <w:rsid w:val="00477DD5"/>
    <w:rsid w:val="0048088B"/>
    <w:rsid w:val="0048120F"/>
    <w:rsid w:val="0048131C"/>
    <w:rsid w:val="00481ADF"/>
    <w:rsid w:val="0048269C"/>
    <w:rsid w:val="00482E56"/>
    <w:rsid w:val="00483345"/>
    <w:rsid w:val="004857D3"/>
    <w:rsid w:val="00485976"/>
    <w:rsid w:val="00485A30"/>
    <w:rsid w:val="00487EBE"/>
    <w:rsid w:val="004909E8"/>
    <w:rsid w:val="00491303"/>
    <w:rsid w:val="004913E4"/>
    <w:rsid w:val="0049217D"/>
    <w:rsid w:val="004924CA"/>
    <w:rsid w:val="004935E9"/>
    <w:rsid w:val="0049478D"/>
    <w:rsid w:val="00494E57"/>
    <w:rsid w:val="0049572F"/>
    <w:rsid w:val="00496001"/>
    <w:rsid w:val="00496877"/>
    <w:rsid w:val="00496E13"/>
    <w:rsid w:val="00497069"/>
    <w:rsid w:val="00497C5B"/>
    <w:rsid w:val="004A18D2"/>
    <w:rsid w:val="004A1ABB"/>
    <w:rsid w:val="004A2A84"/>
    <w:rsid w:val="004A51B5"/>
    <w:rsid w:val="004A6879"/>
    <w:rsid w:val="004A71F6"/>
    <w:rsid w:val="004A76EA"/>
    <w:rsid w:val="004A7E72"/>
    <w:rsid w:val="004A7FC1"/>
    <w:rsid w:val="004B28A9"/>
    <w:rsid w:val="004B2A28"/>
    <w:rsid w:val="004B385A"/>
    <w:rsid w:val="004B47A3"/>
    <w:rsid w:val="004B6384"/>
    <w:rsid w:val="004B6AFC"/>
    <w:rsid w:val="004B7FAD"/>
    <w:rsid w:val="004C0044"/>
    <w:rsid w:val="004C0AA8"/>
    <w:rsid w:val="004C0B30"/>
    <w:rsid w:val="004C0D8C"/>
    <w:rsid w:val="004C1C68"/>
    <w:rsid w:val="004C2301"/>
    <w:rsid w:val="004C2381"/>
    <w:rsid w:val="004C38E9"/>
    <w:rsid w:val="004C5210"/>
    <w:rsid w:val="004C56E2"/>
    <w:rsid w:val="004C5C16"/>
    <w:rsid w:val="004C5FC6"/>
    <w:rsid w:val="004C6048"/>
    <w:rsid w:val="004C6E70"/>
    <w:rsid w:val="004D0EE6"/>
    <w:rsid w:val="004D2B54"/>
    <w:rsid w:val="004D2CC6"/>
    <w:rsid w:val="004D397A"/>
    <w:rsid w:val="004D4687"/>
    <w:rsid w:val="004D4731"/>
    <w:rsid w:val="004D5109"/>
    <w:rsid w:val="004D61AB"/>
    <w:rsid w:val="004D642D"/>
    <w:rsid w:val="004D6FE2"/>
    <w:rsid w:val="004D74A7"/>
    <w:rsid w:val="004E17BD"/>
    <w:rsid w:val="004E25FA"/>
    <w:rsid w:val="004E2EB4"/>
    <w:rsid w:val="004E3B89"/>
    <w:rsid w:val="004E3FEC"/>
    <w:rsid w:val="004E4555"/>
    <w:rsid w:val="004E4784"/>
    <w:rsid w:val="004E586C"/>
    <w:rsid w:val="004E604A"/>
    <w:rsid w:val="004E7096"/>
    <w:rsid w:val="004E7E09"/>
    <w:rsid w:val="004E7EC1"/>
    <w:rsid w:val="004F15EB"/>
    <w:rsid w:val="004F5A88"/>
    <w:rsid w:val="004F5DFA"/>
    <w:rsid w:val="004F6BCF"/>
    <w:rsid w:val="005000DF"/>
    <w:rsid w:val="0050013D"/>
    <w:rsid w:val="00500C88"/>
    <w:rsid w:val="00501710"/>
    <w:rsid w:val="00501D12"/>
    <w:rsid w:val="00502068"/>
    <w:rsid w:val="00502094"/>
    <w:rsid w:val="0050275A"/>
    <w:rsid w:val="0050303E"/>
    <w:rsid w:val="0050387A"/>
    <w:rsid w:val="00504BBA"/>
    <w:rsid w:val="00504F2E"/>
    <w:rsid w:val="00505053"/>
    <w:rsid w:val="005062D3"/>
    <w:rsid w:val="0050788A"/>
    <w:rsid w:val="00507D44"/>
    <w:rsid w:val="00510F35"/>
    <w:rsid w:val="00512B81"/>
    <w:rsid w:val="0051361C"/>
    <w:rsid w:val="0051452B"/>
    <w:rsid w:val="00515410"/>
    <w:rsid w:val="00515692"/>
    <w:rsid w:val="005172E2"/>
    <w:rsid w:val="0051737A"/>
    <w:rsid w:val="005173EC"/>
    <w:rsid w:val="005176FA"/>
    <w:rsid w:val="00521128"/>
    <w:rsid w:val="00521823"/>
    <w:rsid w:val="0052214D"/>
    <w:rsid w:val="00522635"/>
    <w:rsid w:val="005232A5"/>
    <w:rsid w:val="005243A8"/>
    <w:rsid w:val="00524527"/>
    <w:rsid w:val="0052510B"/>
    <w:rsid w:val="0052571C"/>
    <w:rsid w:val="0052659B"/>
    <w:rsid w:val="00527C3E"/>
    <w:rsid w:val="00527EEB"/>
    <w:rsid w:val="0053173C"/>
    <w:rsid w:val="00532063"/>
    <w:rsid w:val="00534614"/>
    <w:rsid w:val="0053518B"/>
    <w:rsid w:val="00535D22"/>
    <w:rsid w:val="00535FF5"/>
    <w:rsid w:val="0054074A"/>
    <w:rsid w:val="00540A35"/>
    <w:rsid w:val="005424DD"/>
    <w:rsid w:val="00543D64"/>
    <w:rsid w:val="00544BC7"/>
    <w:rsid w:val="005451E6"/>
    <w:rsid w:val="00545819"/>
    <w:rsid w:val="00545BBE"/>
    <w:rsid w:val="00546493"/>
    <w:rsid w:val="00546AED"/>
    <w:rsid w:val="00546C9F"/>
    <w:rsid w:val="005507C1"/>
    <w:rsid w:val="00550C9E"/>
    <w:rsid w:val="00550E37"/>
    <w:rsid w:val="00551D83"/>
    <w:rsid w:val="00551EAE"/>
    <w:rsid w:val="00552654"/>
    <w:rsid w:val="0055333F"/>
    <w:rsid w:val="00554A7A"/>
    <w:rsid w:val="005556FE"/>
    <w:rsid w:val="005560CB"/>
    <w:rsid w:val="00556473"/>
    <w:rsid w:val="00556968"/>
    <w:rsid w:val="00557814"/>
    <w:rsid w:val="00557A76"/>
    <w:rsid w:val="00557C63"/>
    <w:rsid w:val="00557CA3"/>
    <w:rsid w:val="00560E7B"/>
    <w:rsid w:val="00561867"/>
    <w:rsid w:val="00561E23"/>
    <w:rsid w:val="005643AF"/>
    <w:rsid w:val="0056631F"/>
    <w:rsid w:val="005675B0"/>
    <w:rsid w:val="0056765A"/>
    <w:rsid w:val="00570647"/>
    <w:rsid w:val="0057217E"/>
    <w:rsid w:val="00572194"/>
    <w:rsid w:val="005722AD"/>
    <w:rsid w:val="00572A25"/>
    <w:rsid w:val="00572CBF"/>
    <w:rsid w:val="00573422"/>
    <w:rsid w:val="00573CE3"/>
    <w:rsid w:val="005740FD"/>
    <w:rsid w:val="00574517"/>
    <w:rsid w:val="00574D3C"/>
    <w:rsid w:val="005751C1"/>
    <w:rsid w:val="0057539D"/>
    <w:rsid w:val="005758B3"/>
    <w:rsid w:val="005758BC"/>
    <w:rsid w:val="00576D02"/>
    <w:rsid w:val="00576E77"/>
    <w:rsid w:val="00577525"/>
    <w:rsid w:val="00577F21"/>
    <w:rsid w:val="00581B32"/>
    <w:rsid w:val="00581E8D"/>
    <w:rsid w:val="005827C8"/>
    <w:rsid w:val="0058296F"/>
    <w:rsid w:val="00583190"/>
    <w:rsid w:val="00583874"/>
    <w:rsid w:val="005843EF"/>
    <w:rsid w:val="00585BAC"/>
    <w:rsid w:val="00587AD1"/>
    <w:rsid w:val="00587C5F"/>
    <w:rsid w:val="00587D38"/>
    <w:rsid w:val="00590042"/>
    <w:rsid w:val="005920F7"/>
    <w:rsid w:val="0059284E"/>
    <w:rsid w:val="0059416B"/>
    <w:rsid w:val="00596381"/>
    <w:rsid w:val="00597767"/>
    <w:rsid w:val="00597C57"/>
    <w:rsid w:val="00597E92"/>
    <w:rsid w:val="005A0563"/>
    <w:rsid w:val="005A2427"/>
    <w:rsid w:val="005A268D"/>
    <w:rsid w:val="005A2AAD"/>
    <w:rsid w:val="005A413F"/>
    <w:rsid w:val="005A5438"/>
    <w:rsid w:val="005A54A1"/>
    <w:rsid w:val="005A5B7A"/>
    <w:rsid w:val="005A6325"/>
    <w:rsid w:val="005A71EC"/>
    <w:rsid w:val="005A7359"/>
    <w:rsid w:val="005B04E2"/>
    <w:rsid w:val="005B0A33"/>
    <w:rsid w:val="005B1096"/>
    <w:rsid w:val="005B17DE"/>
    <w:rsid w:val="005B1B23"/>
    <w:rsid w:val="005B1DDD"/>
    <w:rsid w:val="005B2D57"/>
    <w:rsid w:val="005B2DB1"/>
    <w:rsid w:val="005B3503"/>
    <w:rsid w:val="005B476A"/>
    <w:rsid w:val="005B4F1D"/>
    <w:rsid w:val="005B5639"/>
    <w:rsid w:val="005B621F"/>
    <w:rsid w:val="005B6EC8"/>
    <w:rsid w:val="005B7269"/>
    <w:rsid w:val="005B79B9"/>
    <w:rsid w:val="005C18C1"/>
    <w:rsid w:val="005C22B0"/>
    <w:rsid w:val="005C2447"/>
    <w:rsid w:val="005C4C15"/>
    <w:rsid w:val="005C5624"/>
    <w:rsid w:val="005C58E9"/>
    <w:rsid w:val="005C60FB"/>
    <w:rsid w:val="005C640E"/>
    <w:rsid w:val="005C6D9F"/>
    <w:rsid w:val="005C721D"/>
    <w:rsid w:val="005C7CB1"/>
    <w:rsid w:val="005C7F29"/>
    <w:rsid w:val="005D06C0"/>
    <w:rsid w:val="005D072F"/>
    <w:rsid w:val="005D19FD"/>
    <w:rsid w:val="005D22B3"/>
    <w:rsid w:val="005D503B"/>
    <w:rsid w:val="005D5B7A"/>
    <w:rsid w:val="005E0CEE"/>
    <w:rsid w:val="005E2E03"/>
    <w:rsid w:val="005E406B"/>
    <w:rsid w:val="005E6FC5"/>
    <w:rsid w:val="005F0300"/>
    <w:rsid w:val="005F0379"/>
    <w:rsid w:val="005F1CD0"/>
    <w:rsid w:val="005F2024"/>
    <w:rsid w:val="005F2A7E"/>
    <w:rsid w:val="005F34FB"/>
    <w:rsid w:val="005F37AE"/>
    <w:rsid w:val="005F4014"/>
    <w:rsid w:val="005F4DE3"/>
    <w:rsid w:val="005F77F0"/>
    <w:rsid w:val="006003A9"/>
    <w:rsid w:val="00600631"/>
    <w:rsid w:val="00600E29"/>
    <w:rsid w:val="006019CC"/>
    <w:rsid w:val="00602679"/>
    <w:rsid w:val="00602A60"/>
    <w:rsid w:val="00602AEB"/>
    <w:rsid w:val="00602D7B"/>
    <w:rsid w:val="006035D6"/>
    <w:rsid w:val="00604444"/>
    <w:rsid w:val="00604C47"/>
    <w:rsid w:val="00605663"/>
    <w:rsid w:val="00607CBB"/>
    <w:rsid w:val="00610149"/>
    <w:rsid w:val="006115E0"/>
    <w:rsid w:val="00611882"/>
    <w:rsid w:val="006124B0"/>
    <w:rsid w:val="00613FC6"/>
    <w:rsid w:val="0061469D"/>
    <w:rsid w:val="006146E4"/>
    <w:rsid w:val="00614C11"/>
    <w:rsid w:val="00614F8A"/>
    <w:rsid w:val="006155C6"/>
    <w:rsid w:val="00615F7E"/>
    <w:rsid w:val="0061650D"/>
    <w:rsid w:val="006167AC"/>
    <w:rsid w:val="00616B83"/>
    <w:rsid w:val="00616D9E"/>
    <w:rsid w:val="00617A8F"/>
    <w:rsid w:val="006205C9"/>
    <w:rsid w:val="00621C9D"/>
    <w:rsid w:val="006227E4"/>
    <w:rsid w:val="006237E3"/>
    <w:rsid w:val="0062485B"/>
    <w:rsid w:val="006250AF"/>
    <w:rsid w:val="00625167"/>
    <w:rsid w:val="0062596A"/>
    <w:rsid w:val="00627761"/>
    <w:rsid w:val="0063071E"/>
    <w:rsid w:val="00630800"/>
    <w:rsid w:val="00630BB6"/>
    <w:rsid w:val="006315D3"/>
    <w:rsid w:val="0063260F"/>
    <w:rsid w:val="00633692"/>
    <w:rsid w:val="00633CD2"/>
    <w:rsid w:val="00635012"/>
    <w:rsid w:val="0063672E"/>
    <w:rsid w:val="006411CF"/>
    <w:rsid w:val="00641EB2"/>
    <w:rsid w:val="00643113"/>
    <w:rsid w:val="00644603"/>
    <w:rsid w:val="00645BF0"/>
    <w:rsid w:val="00646805"/>
    <w:rsid w:val="0064722C"/>
    <w:rsid w:val="0065009B"/>
    <w:rsid w:val="00651326"/>
    <w:rsid w:val="006513B9"/>
    <w:rsid w:val="0065217E"/>
    <w:rsid w:val="00652AA0"/>
    <w:rsid w:val="0065357A"/>
    <w:rsid w:val="00653903"/>
    <w:rsid w:val="0065652F"/>
    <w:rsid w:val="00657407"/>
    <w:rsid w:val="0066006D"/>
    <w:rsid w:val="00660494"/>
    <w:rsid w:val="006605D9"/>
    <w:rsid w:val="00660A95"/>
    <w:rsid w:val="00660C44"/>
    <w:rsid w:val="006612F6"/>
    <w:rsid w:val="00662028"/>
    <w:rsid w:val="0066244A"/>
    <w:rsid w:val="00662BE5"/>
    <w:rsid w:val="00663183"/>
    <w:rsid w:val="00663B8D"/>
    <w:rsid w:val="00664903"/>
    <w:rsid w:val="00664E0F"/>
    <w:rsid w:val="0066604B"/>
    <w:rsid w:val="00666089"/>
    <w:rsid w:val="00666956"/>
    <w:rsid w:val="00670253"/>
    <w:rsid w:val="00671C55"/>
    <w:rsid w:val="00673099"/>
    <w:rsid w:val="00674425"/>
    <w:rsid w:val="00674BB3"/>
    <w:rsid w:val="00676CB3"/>
    <w:rsid w:val="00676D61"/>
    <w:rsid w:val="00677E66"/>
    <w:rsid w:val="00681530"/>
    <w:rsid w:val="00681625"/>
    <w:rsid w:val="00682321"/>
    <w:rsid w:val="00683C79"/>
    <w:rsid w:val="00684425"/>
    <w:rsid w:val="00685994"/>
    <w:rsid w:val="006872A5"/>
    <w:rsid w:val="00687487"/>
    <w:rsid w:val="0068791F"/>
    <w:rsid w:val="00690084"/>
    <w:rsid w:val="006919F7"/>
    <w:rsid w:val="00692D46"/>
    <w:rsid w:val="00693965"/>
    <w:rsid w:val="0069416B"/>
    <w:rsid w:val="00694B70"/>
    <w:rsid w:val="00695009"/>
    <w:rsid w:val="00695104"/>
    <w:rsid w:val="00696FA5"/>
    <w:rsid w:val="00697062"/>
    <w:rsid w:val="006977C9"/>
    <w:rsid w:val="006A0279"/>
    <w:rsid w:val="006A06DE"/>
    <w:rsid w:val="006A0E43"/>
    <w:rsid w:val="006A12FC"/>
    <w:rsid w:val="006A1B30"/>
    <w:rsid w:val="006A46C6"/>
    <w:rsid w:val="006A5305"/>
    <w:rsid w:val="006A5F83"/>
    <w:rsid w:val="006A6265"/>
    <w:rsid w:val="006A6690"/>
    <w:rsid w:val="006A68BC"/>
    <w:rsid w:val="006A6F0C"/>
    <w:rsid w:val="006A7984"/>
    <w:rsid w:val="006A7A55"/>
    <w:rsid w:val="006B0305"/>
    <w:rsid w:val="006B0AE2"/>
    <w:rsid w:val="006B14C3"/>
    <w:rsid w:val="006B2338"/>
    <w:rsid w:val="006B32CA"/>
    <w:rsid w:val="006B3363"/>
    <w:rsid w:val="006B40F4"/>
    <w:rsid w:val="006B55D7"/>
    <w:rsid w:val="006B560A"/>
    <w:rsid w:val="006B5D63"/>
    <w:rsid w:val="006B6E18"/>
    <w:rsid w:val="006B7563"/>
    <w:rsid w:val="006C154C"/>
    <w:rsid w:val="006C27C3"/>
    <w:rsid w:val="006C2C83"/>
    <w:rsid w:val="006C2F8E"/>
    <w:rsid w:val="006C51ED"/>
    <w:rsid w:val="006C61C3"/>
    <w:rsid w:val="006C7844"/>
    <w:rsid w:val="006C7A3D"/>
    <w:rsid w:val="006D0270"/>
    <w:rsid w:val="006D2332"/>
    <w:rsid w:val="006D35A6"/>
    <w:rsid w:val="006D3A79"/>
    <w:rsid w:val="006D59AE"/>
    <w:rsid w:val="006D5DCF"/>
    <w:rsid w:val="006D61DE"/>
    <w:rsid w:val="006D7ED8"/>
    <w:rsid w:val="006E126A"/>
    <w:rsid w:val="006E1D76"/>
    <w:rsid w:val="006E22DD"/>
    <w:rsid w:val="006E252C"/>
    <w:rsid w:val="006E4FD7"/>
    <w:rsid w:val="006E7F56"/>
    <w:rsid w:val="006F042E"/>
    <w:rsid w:val="006F192C"/>
    <w:rsid w:val="006F2342"/>
    <w:rsid w:val="006F257F"/>
    <w:rsid w:val="006F30D8"/>
    <w:rsid w:val="006F3881"/>
    <w:rsid w:val="006F3F63"/>
    <w:rsid w:val="006F510E"/>
    <w:rsid w:val="006F6262"/>
    <w:rsid w:val="006F718C"/>
    <w:rsid w:val="00701415"/>
    <w:rsid w:val="00701BC7"/>
    <w:rsid w:val="00701D98"/>
    <w:rsid w:val="0070249D"/>
    <w:rsid w:val="007024D0"/>
    <w:rsid w:val="00704AE0"/>
    <w:rsid w:val="00705DD8"/>
    <w:rsid w:val="00706CD6"/>
    <w:rsid w:val="00706DDD"/>
    <w:rsid w:val="007070A0"/>
    <w:rsid w:val="00707633"/>
    <w:rsid w:val="007107E0"/>
    <w:rsid w:val="00710E29"/>
    <w:rsid w:val="007115E4"/>
    <w:rsid w:val="0071215E"/>
    <w:rsid w:val="007125D9"/>
    <w:rsid w:val="0071357E"/>
    <w:rsid w:val="00713764"/>
    <w:rsid w:val="007137BB"/>
    <w:rsid w:val="00713B57"/>
    <w:rsid w:val="00713D20"/>
    <w:rsid w:val="00714189"/>
    <w:rsid w:val="00714197"/>
    <w:rsid w:val="0071534B"/>
    <w:rsid w:val="007164D9"/>
    <w:rsid w:val="0071746A"/>
    <w:rsid w:val="00720001"/>
    <w:rsid w:val="007210A1"/>
    <w:rsid w:val="00724182"/>
    <w:rsid w:val="00724E8E"/>
    <w:rsid w:val="00726B9A"/>
    <w:rsid w:val="00727139"/>
    <w:rsid w:val="00730CB6"/>
    <w:rsid w:val="007317B5"/>
    <w:rsid w:val="00732CCE"/>
    <w:rsid w:val="00733897"/>
    <w:rsid w:val="0073491E"/>
    <w:rsid w:val="007358B6"/>
    <w:rsid w:val="00735DBA"/>
    <w:rsid w:val="0073679C"/>
    <w:rsid w:val="0073718F"/>
    <w:rsid w:val="007419CA"/>
    <w:rsid w:val="00743514"/>
    <w:rsid w:val="00743ABE"/>
    <w:rsid w:val="00744A9C"/>
    <w:rsid w:val="00744AB6"/>
    <w:rsid w:val="00745403"/>
    <w:rsid w:val="007454AC"/>
    <w:rsid w:val="0074581B"/>
    <w:rsid w:val="00747F8B"/>
    <w:rsid w:val="0075100A"/>
    <w:rsid w:val="007530EB"/>
    <w:rsid w:val="007533A3"/>
    <w:rsid w:val="00753FBA"/>
    <w:rsid w:val="007547A5"/>
    <w:rsid w:val="0075541A"/>
    <w:rsid w:val="00755552"/>
    <w:rsid w:val="00755E99"/>
    <w:rsid w:val="0075678F"/>
    <w:rsid w:val="007569E6"/>
    <w:rsid w:val="007608F2"/>
    <w:rsid w:val="007613A6"/>
    <w:rsid w:val="007633B3"/>
    <w:rsid w:val="00763F90"/>
    <w:rsid w:val="00765248"/>
    <w:rsid w:val="007675BC"/>
    <w:rsid w:val="00767700"/>
    <w:rsid w:val="0076796C"/>
    <w:rsid w:val="00767B32"/>
    <w:rsid w:val="007711B6"/>
    <w:rsid w:val="007727D3"/>
    <w:rsid w:val="007731CE"/>
    <w:rsid w:val="0077374F"/>
    <w:rsid w:val="007739BE"/>
    <w:rsid w:val="00774A8E"/>
    <w:rsid w:val="00774B12"/>
    <w:rsid w:val="00774F16"/>
    <w:rsid w:val="00775EA9"/>
    <w:rsid w:val="00776446"/>
    <w:rsid w:val="007768BA"/>
    <w:rsid w:val="00776E90"/>
    <w:rsid w:val="00777465"/>
    <w:rsid w:val="00777905"/>
    <w:rsid w:val="00777E8D"/>
    <w:rsid w:val="00781DF9"/>
    <w:rsid w:val="00782221"/>
    <w:rsid w:val="00782AE7"/>
    <w:rsid w:val="007832F4"/>
    <w:rsid w:val="00783923"/>
    <w:rsid w:val="00783C99"/>
    <w:rsid w:val="00784B17"/>
    <w:rsid w:val="00785ECE"/>
    <w:rsid w:val="0078649E"/>
    <w:rsid w:val="007867E1"/>
    <w:rsid w:val="00787D31"/>
    <w:rsid w:val="00790862"/>
    <w:rsid w:val="007914CD"/>
    <w:rsid w:val="007942B9"/>
    <w:rsid w:val="00794CAE"/>
    <w:rsid w:val="00795276"/>
    <w:rsid w:val="00797564"/>
    <w:rsid w:val="007A060A"/>
    <w:rsid w:val="007A07BD"/>
    <w:rsid w:val="007A0B52"/>
    <w:rsid w:val="007A1196"/>
    <w:rsid w:val="007A2590"/>
    <w:rsid w:val="007A25E6"/>
    <w:rsid w:val="007A2700"/>
    <w:rsid w:val="007A37EA"/>
    <w:rsid w:val="007A3E6E"/>
    <w:rsid w:val="007A430E"/>
    <w:rsid w:val="007A6260"/>
    <w:rsid w:val="007A656D"/>
    <w:rsid w:val="007A6580"/>
    <w:rsid w:val="007A6603"/>
    <w:rsid w:val="007B0D62"/>
    <w:rsid w:val="007B155A"/>
    <w:rsid w:val="007B1B15"/>
    <w:rsid w:val="007B299F"/>
    <w:rsid w:val="007B3DAA"/>
    <w:rsid w:val="007B40ED"/>
    <w:rsid w:val="007B43F8"/>
    <w:rsid w:val="007B481A"/>
    <w:rsid w:val="007B6065"/>
    <w:rsid w:val="007B611C"/>
    <w:rsid w:val="007B6D5A"/>
    <w:rsid w:val="007B6E29"/>
    <w:rsid w:val="007B7666"/>
    <w:rsid w:val="007C04F8"/>
    <w:rsid w:val="007C12C2"/>
    <w:rsid w:val="007C179B"/>
    <w:rsid w:val="007C20E8"/>
    <w:rsid w:val="007C23D7"/>
    <w:rsid w:val="007C2BA8"/>
    <w:rsid w:val="007C3041"/>
    <w:rsid w:val="007C3540"/>
    <w:rsid w:val="007C3A9A"/>
    <w:rsid w:val="007C529C"/>
    <w:rsid w:val="007C54C5"/>
    <w:rsid w:val="007C5855"/>
    <w:rsid w:val="007C5FEF"/>
    <w:rsid w:val="007C6A87"/>
    <w:rsid w:val="007D03A4"/>
    <w:rsid w:val="007D0BFC"/>
    <w:rsid w:val="007D2078"/>
    <w:rsid w:val="007D282B"/>
    <w:rsid w:val="007D34CA"/>
    <w:rsid w:val="007D3850"/>
    <w:rsid w:val="007D38EF"/>
    <w:rsid w:val="007D42B3"/>
    <w:rsid w:val="007D4591"/>
    <w:rsid w:val="007D470C"/>
    <w:rsid w:val="007D509D"/>
    <w:rsid w:val="007D731A"/>
    <w:rsid w:val="007D742A"/>
    <w:rsid w:val="007D7A53"/>
    <w:rsid w:val="007D7E98"/>
    <w:rsid w:val="007E0CE1"/>
    <w:rsid w:val="007E0F80"/>
    <w:rsid w:val="007E125C"/>
    <w:rsid w:val="007E1ABF"/>
    <w:rsid w:val="007E2363"/>
    <w:rsid w:val="007E2D11"/>
    <w:rsid w:val="007E364E"/>
    <w:rsid w:val="007E3F80"/>
    <w:rsid w:val="007E589C"/>
    <w:rsid w:val="007E6AE9"/>
    <w:rsid w:val="007E73E4"/>
    <w:rsid w:val="007E7B19"/>
    <w:rsid w:val="007F0A7A"/>
    <w:rsid w:val="007F0BCC"/>
    <w:rsid w:val="007F0D99"/>
    <w:rsid w:val="007F2CAF"/>
    <w:rsid w:val="007F39D7"/>
    <w:rsid w:val="007F3E52"/>
    <w:rsid w:val="007F4CE1"/>
    <w:rsid w:val="007F56D6"/>
    <w:rsid w:val="007F5889"/>
    <w:rsid w:val="007F58BB"/>
    <w:rsid w:val="007F5B45"/>
    <w:rsid w:val="007F6548"/>
    <w:rsid w:val="007F7323"/>
    <w:rsid w:val="007F73E1"/>
    <w:rsid w:val="007F7691"/>
    <w:rsid w:val="007F7A5E"/>
    <w:rsid w:val="007F7D70"/>
    <w:rsid w:val="00802602"/>
    <w:rsid w:val="008030D4"/>
    <w:rsid w:val="008031F6"/>
    <w:rsid w:val="00803A84"/>
    <w:rsid w:val="008053BB"/>
    <w:rsid w:val="008054C3"/>
    <w:rsid w:val="00805FB7"/>
    <w:rsid w:val="00806BB5"/>
    <w:rsid w:val="008079D5"/>
    <w:rsid w:val="00812BBD"/>
    <w:rsid w:val="00814349"/>
    <w:rsid w:val="008144C7"/>
    <w:rsid w:val="00814FBD"/>
    <w:rsid w:val="00815B08"/>
    <w:rsid w:val="00816033"/>
    <w:rsid w:val="00816198"/>
    <w:rsid w:val="0081652A"/>
    <w:rsid w:val="00816689"/>
    <w:rsid w:val="00816AB9"/>
    <w:rsid w:val="00817DD7"/>
    <w:rsid w:val="00817ED1"/>
    <w:rsid w:val="00817EF2"/>
    <w:rsid w:val="008204EA"/>
    <w:rsid w:val="00820B34"/>
    <w:rsid w:val="00820BC2"/>
    <w:rsid w:val="00820D5C"/>
    <w:rsid w:val="00821238"/>
    <w:rsid w:val="0082190E"/>
    <w:rsid w:val="00821A77"/>
    <w:rsid w:val="008221F1"/>
    <w:rsid w:val="00822B30"/>
    <w:rsid w:val="008236F8"/>
    <w:rsid w:val="00823D46"/>
    <w:rsid w:val="008245A7"/>
    <w:rsid w:val="0082461E"/>
    <w:rsid w:val="00825203"/>
    <w:rsid w:val="0082579B"/>
    <w:rsid w:val="00825915"/>
    <w:rsid w:val="00825F8D"/>
    <w:rsid w:val="00826E08"/>
    <w:rsid w:val="008277E5"/>
    <w:rsid w:val="00827DDD"/>
    <w:rsid w:val="008309C3"/>
    <w:rsid w:val="008323F2"/>
    <w:rsid w:val="00832CC9"/>
    <w:rsid w:val="008342A9"/>
    <w:rsid w:val="0083485E"/>
    <w:rsid w:val="008354BB"/>
    <w:rsid w:val="0083567D"/>
    <w:rsid w:val="00835B99"/>
    <w:rsid w:val="00835EA5"/>
    <w:rsid w:val="00835FA9"/>
    <w:rsid w:val="008364F1"/>
    <w:rsid w:val="00836BA1"/>
    <w:rsid w:val="0083733B"/>
    <w:rsid w:val="00837A8C"/>
    <w:rsid w:val="008403BB"/>
    <w:rsid w:val="00840DBC"/>
    <w:rsid w:val="00841EB2"/>
    <w:rsid w:val="008422C9"/>
    <w:rsid w:val="008431A7"/>
    <w:rsid w:val="00843306"/>
    <w:rsid w:val="0084397E"/>
    <w:rsid w:val="0084532D"/>
    <w:rsid w:val="008454AC"/>
    <w:rsid w:val="00846654"/>
    <w:rsid w:val="00846F83"/>
    <w:rsid w:val="00847B31"/>
    <w:rsid w:val="00852317"/>
    <w:rsid w:val="008539E8"/>
    <w:rsid w:val="00855099"/>
    <w:rsid w:val="00855431"/>
    <w:rsid w:val="00856010"/>
    <w:rsid w:val="00856085"/>
    <w:rsid w:val="008560F9"/>
    <w:rsid w:val="00856F86"/>
    <w:rsid w:val="00860C9A"/>
    <w:rsid w:val="00860D34"/>
    <w:rsid w:val="00862D25"/>
    <w:rsid w:val="008630DB"/>
    <w:rsid w:val="008641FC"/>
    <w:rsid w:val="008660A7"/>
    <w:rsid w:val="00867B90"/>
    <w:rsid w:val="008707A9"/>
    <w:rsid w:val="00870CED"/>
    <w:rsid w:val="00870E45"/>
    <w:rsid w:val="008714C6"/>
    <w:rsid w:val="0087192C"/>
    <w:rsid w:val="00871F47"/>
    <w:rsid w:val="00872A2A"/>
    <w:rsid w:val="008746A8"/>
    <w:rsid w:val="00874B39"/>
    <w:rsid w:val="00875911"/>
    <w:rsid w:val="0087667C"/>
    <w:rsid w:val="00876FDA"/>
    <w:rsid w:val="008774A2"/>
    <w:rsid w:val="008779FC"/>
    <w:rsid w:val="00877BF3"/>
    <w:rsid w:val="00877D58"/>
    <w:rsid w:val="008806ED"/>
    <w:rsid w:val="008815D7"/>
    <w:rsid w:val="008817AB"/>
    <w:rsid w:val="008828C5"/>
    <w:rsid w:val="00883A3F"/>
    <w:rsid w:val="00883D9E"/>
    <w:rsid w:val="00884710"/>
    <w:rsid w:val="00884BF5"/>
    <w:rsid w:val="00884D7D"/>
    <w:rsid w:val="008851F3"/>
    <w:rsid w:val="008870C6"/>
    <w:rsid w:val="00891296"/>
    <w:rsid w:val="00891C37"/>
    <w:rsid w:val="0089289A"/>
    <w:rsid w:val="00893AB4"/>
    <w:rsid w:val="008941EF"/>
    <w:rsid w:val="00894F24"/>
    <w:rsid w:val="00894FE1"/>
    <w:rsid w:val="0089546F"/>
    <w:rsid w:val="00897784"/>
    <w:rsid w:val="008A0AE8"/>
    <w:rsid w:val="008A161A"/>
    <w:rsid w:val="008A468C"/>
    <w:rsid w:val="008A5189"/>
    <w:rsid w:val="008A6B57"/>
    <w:rsid w:val="008A6FFD"/>
    <w:rsid w:val="008B0256"/>
    <w:rsid w:val="008B2889"/>
    <w:rsid w:val="008B2907"/>
    <w:rsid w:val="008B2A93"/>
    <w:rsid w:val="008B2ADC"/>
    <w:rsid w:val="008B2E92"/>
    <w:rsid w:val="008B34E0"/>
    <w:rsid w:val="008B3CBA"/>
    <w:rsid w:val="008B5B99"/>
    <w:rsid w:val="008B6003"/>
    <w:rsid w:val="008B6425"/>
    <w:rsid w:val="008B6A03"/>
    <w:rsid w:val="008B6CBA"/>
    <w:rsid w:val="008C0F7D"/>
    <w:rsid w:val="008C0FB1"/>
    <w:rsid w:val="008C21C5"/>
    <w:rsid w:val="008C2888"/>
    <w:rsid w:val="008C2B7B"/>
    <w:rsid w:val="008C2CA8"/>
    <w:rsid w:val="008C2E23"/>
    <w:rsid w:val="008C2F24"/>
    <w:rsid w:val="008C30E6"/>
    <w:rsid w:val="008C43DE"/>
    <w:rsid w:val="008C5773"/>
    <w:rsid w:val="008C65F1"/>
    <w:rsid w:val="008C719E"/>
    <w:rsid w:val="008C7577"/>
    <w:rsid w:val="008C76A8"/>
    <w:rsid w:val="008C7DAD"/>
    <w:rsid w:val="008D0D6E"/>
    <w:rsid w:val="008D104C"/>
    <w:rsid w:val="008D23F0"/>
    <w:rsid w:val="008D2BCE"/>
    <w:rsid w:val="008D3306"/>
    <w:rsid w:val="008D491E"/>
    <w:rsid w:val="008D6442"/>
    <w:rsid w:val="008D6556"/>
    <w:rsid w:val="008E019E"/>
    <w:rsid w:val="008E023A"/>
    <w:rsid w:val="008E1143"/>
    <w:rsid w:val="008E12AD"/>
    <w:rsid w:val="008E1B97"/>
    <w:rsid w:val="008E27AC"/>
    <w:rsid w:val="008E27CD"/>
    <w:rsid w:val="008E2947"/>
    <w:rsid w:val="008E3FB5"/>
    <w:rsid w:val="008E4343"/>
    <w:rsid w:val="008E4560"/>
    <w:rsid w:val="008E5553"/>
    <w:rsid w:val="008E5C2E"/>
    <w:rsid w:val="008F03E3"/>
    <w:rsid w:val="008F052D"/>
    <w:rsid w:val="008F17F0"/>
    <w:rsid w:val="008F2E36"/>
    <w:rsid w:val="008F4565"/>
    <w:rsid w:val="008F460D"/>
    <w:rsid w:val="008F47DD"/>
    <w:rsid w:val="008F4AE9"/>
    <w:rsid w:val="008F582D"/>
    <w:rsid w:val="008F59F1"/>
    <w:rsid w:val="008F6E90"/>
    <w:rsid w:val="009003C1"/>
    <w:rsid w:val="0090088B"/>
    <w:rsid w:val="00900F31"/>
    <w:rsid w:val="00901810"/>
    <w:rsid w:val="00901B5B"/>
    <w:rsid w:val="00903090"/>
    <w:rsid w:val="00903C16"/>
    <w:rsid w:val="0090473A"/>
    <w:rsid w:val="00904B21"/>
    <w:rsid w:val="00905243"/>
    <w:rsid w:val="0090615E"/>
    <w:rsid w:val="009064E7"/>
    <w:rsid w:val="0090760B"/>
    <w:rsid w:val="00910E82"/>
    <w:rsid w:val="009111DB"/>
    <w:rsid w:val="00911CF7"/>
    <w:rsid w:val="009145F1"/>
    <w:rsid w:val="00916677"/>
    <w:rsid w:val="0091703B"/>
    <w:rsid w:val="00917165"/>
    <w:rsid w:val="00917C7C"/>
    <w:rsid w:val="00920557"/>
    <w:rsid w:val="00920A9E"/>
    <w:rsid w:val="00920D3C"/>
    <w:rsid w:val="009211A4"/>
    <w:rsid w:val="0092123B"/>
    <w:rsid w:val="0092210B"/>
    <w:rsid w:val="00922797"/>
    <w:rsid w:val="00922F4D"/>
    <w:rsid w:val="00923A81"/>
    <w:rsid w:val="00923AA9"/>
    <w:rsid w:val="00923B4B"/>
    <w:rsid w:val="00924946"/>
    <w:rsid w:val="0093074A"/>
    <w:rsid w:val="00931AD9"/>
    <w:rsid w:val="00933CF1"/>
    <w:rsid w:val="009344CD"/>
    <w:rsid w:val="0093568F"/>
    <w:rsid w:val="009365FE"/>
    <w:rsid w:val="00936C25"/>
    <w:rsid w:val="00936F73"/>
    <w:rsid w:val="00937636"/>
    <w:rsid w:val="00940AC0"/>
    <w:rsid w:val="00941E2A"/>
    <w:rsid w:val="00942168"/>
    <w:rsid w:val="00942196"/>
    <w:rsid w:val="0094272F"/>
    <w:rsid w:val="00942D5A"/>
    <w:rsid w:val="00943111"/>
    <w:rsid w:val="00943FD1"/>
    <w:rsid w:val="00944EF7"/>
    <w:rsid w:val="0094545F"/>
    <w:rsid w:val="00946001"/>
    <w:rsid w:val="009471F1"/>
    <w:rsid w:val="00950957"/>
    <w:rsid w:val="00950C34"/>
    <w:rsid w:val="00951223"/>
    <w:rsid w:val="009519CA"/>
    <w:rsid w:val="00952348"/>
    <w:rsid w:val="0095390F"/>
    <w:rsid w:val="00953D7B"/>
    <w:rsid w:val="00954068"/>
    <w:rsid w:val="009548A3"/>
    <w:rsid w:val="0095725A"/>
    <w:rsid w:val="00957670"/>
    <w:rsid w:val="00957D49"/>
    <w:rsid w:val="009600D0"/>
    <w:rsid w:val="0096010A"/>
    <w:rsid w:val="009605A5"/>
    <w:rsid w:val="0096070C"/>
    <w:rsid w:val="00960748"/>
    <w:rsid w:val="00960B7E"/>
    <w:rsid w:val="00966469"/>
    <w:rsid w:val="009664D3"/>
    <w:rsid w:val="009669A7"/>
    <w:rsid w:val="009670B4"/>
    <w:rsid w:val="009673DC"/>
    <w:rsid w:val="00967E6B"/>
    <w:rsid w:val="009702AD"/>
    <w:rsid w:val="00970815"/>
    <w:rsid w:val="00971F8B"/>
    <w:rsid w:val="00972C0C"/>
    <w:rsid w:val="00972FA9"/>
    <w:rsid w:val="00974AFB"/>
    <w:rsid w:val="00974C9F"/>
    <w:rsid w:val="00974E8D"/>
    <w:rsid w:val="00974FCC"/>
    <w:rsid w:val="0097526F"/>
    <w:rsid w:val="00976125"/>
    <w:rsid w:val="00976CCD"/>
    <w:rsid w:val="00976DDF"/>
    <w:rsid w:val="009807DA"/>
    <w:rsid w:val="00982129"/>
    <w:rsid w:val="00982AA4"/>
    <w:rsid w:val="009832BE"/>
    <w:rsid w:val="00983AB4"/>
    <w:rsid w:val="009877B2"/>
    <w:rsid w:val="00990828"/>
    <w:rsid w:val="00990942"/>
    <w:rsid w:val="00992E61"/>
    <w:rsid w:val="009933AE"/>
    <w:rsid w:val="009951AB"/>
    <w:rsid w:val="00995CE2"/>
    <w:rsid w:val="00996DFA"/>
    <w:rsid w:val="009A0CFC"/>
    <w:rsid w:val="009A1A9F"/>
    <w:rsid w:val="009A38AC"/>
    <w:rsid w:val="009A483E"/>
    <w:rsid w:val="009A501F"/>
    <w:rsid w:val="009A7309"/>
    <w:rsid w:val="009A7D60"/>
    <w:rsid w:val="009B02BB"/>
    <w:rsid w:val="009B3821"/>
    <w:rsid w:val="009B5D0A"/>
    <w:rsid w:val="009B6362"/>
    <w:rsid w:val="009B643B"/>
    <w:rsid w:val="009B7ECE"/>
    <w:rsid w:val="009C0070"/>
    <w:rsid w:val="009C0C65"/>
    <w:rsid w:val="009C191F"/>
    <w:rsid w:val="009C23E3"/>
    <w:rsid w:val="009C3FF7"/>
    <w:rsid w:val="009C53C8"/>
    <w:rsid w:val="009C7924"/>
    <w:rsid w:val="009D0F7E"/>
    <w:rsid w:val="009D107D"/>
    <w:rsid w:val="009D1ACF"/>
    <w:rsid w:val="009D29C6"/>
    <w:rsid w:val="009D2DE6"/>
    <w:rsid w:val="009D3714"/>
    <w:rsid w:val="009D3A60"/>
    <w:rsid w:val="009D4968"/>
    <w:rsid w:val="009D4A4E"/>
    <w:rsid w:val="009D6536"/>
    <w:rsid w:val="009D6EDF"/>
    <w:rsid w:val="009D6F25"/>
    <w:rsid w:val="009D7684"/>
    <w:rsid w:val="009E03AF"/>
    <w:rsid w:val="009E084F"/>
    <w:rsid w:val="009E090A"/>
    <w:rsid w:val="009E1CE5"/>
    <w:rsid w:val="009E2590"/>
    <w:rsid w:val="009E3E6E"/>
    <w:rsid w:val="009E4A4A"/>
    <w:rsid w:val="009E4BFD"/>
    <w:rsid w:val="009E4F74"/>
    <w:rsid w:val="009E5296"/>
    <w:rsid w:val="009E52B5"/>
    <w:rsid w:val="009E6229"/>
    <w:rsid w:val="009E7527"/>
    <w:rsid w:val="009E77FC"/>
    <w:rsid w:val="009F01DC"/>
    <w:rsid w:val="009F04E4"/>
    <w:rsid w:val="009F0B68"/>
    <w:rsid w:val="009F0F09"/>
    <w:rsid w:val="009F0F84"/>
    <w:rsid w:val="009F1D8E"/>
    <w:rsid w:val="009F2000"/>
    <w:rsid w:val="009F2B8A"/>
    <w:rsid w:val="009F302A"/>
    <w:rsid w:val="009F3419"/>
    <w:rsid w:val="009F3FC9"/>
    <w:rsid w:val="009F3FEB"/>
    <w:rsid w:val="009F41EE"/>
    <w:rsid w:val="009F43B0"/>
    <w:rsid w:val="009F740C"/>
    <w:rsid w:val="00A01255"/>
    <w:rsid w:val="00A02262"/>
    <w:rsid w:val="00A02857"/>
    <w:rsid w:val="00A028FF"/>
    <w:rsid w:val="00A02CFB"/>
    <w:rsid w:val="00A0438E"/>
    <w:rsid w:val="00A04FBD"/>
    <w:rsid w:val="00A051F7"/>
    <w:rsid w:val="00A05384"/>
    <w:rsid w:val="00A061BD"/>
    <w:rsid w:val="00A0676D"/>
    <w:rsid w:val="00A104E9"/>
    <w:rsid w:val="00A1058F"/>
    <w:rsid w:val="00A11B3A"/>
    <w:rsid w:val="00A11D42"/>
    <w:rsid w:val="00A12682"/>
    <w:rsid w:val="00A1302E"/>
    <w:rsid w:val="00A14356"/>
    <w:rsid w:val="00A14E83"/>
    <w:rsid w:val="00A16289"/>
    <w:rsid w:val="00A16FAC"/>
    <w:rsid w:val="00A20382"/>
    <w:rsid w:val="00A20505"/>
    <w:rsid w:val="00A206B7"/>
    <w:rsid w:val="00A21E41"/>
    <w:rsid w:val="00A22B36"/>
    <w:rsid w:val="00A241E3"/>
    <w:rsid w:val="00A248CE"/>
    <w:rsid w:val="00A250A0"/>
    <w:rsid w:val="00A2710C"/>
    <w:rsid w:val="00A273E8"/>
    <w:rsid w:val="00A27AF9"/>
    <w:rsid w:val="00A30629"/>
    <w:rsid w:val="00A3112B"/>
    <w:rsid w:val="00A31F2A"/>
    <w:rsid w:val="00A32EAE"/>
    <w:rsid w:val="00A32F45"/>
    <w:rsid w:val="00A3396C"/>
    <w:rsid w:val="00A34C6A"/>
    <w:rsid w:val="00A35C7F"/>
    <w:rsid w:val="00A36532"/>
    <w:rsid w:val="00A36758"/>
    <w:rsid w:val="00A40D40"/>
    <w:rsid w:val="00A410B7"/>
    <w:rsid w:val="00A4220D"/>
    <w:rsid w:val="00A42333"/>
    <w:rsid w:val="00A43EFC"/>
    <w:rsid w:val="00A44403"/>
    <w:rsid w:val="00A4511F"/>
    <w:rsid w:val="00A451E6"/>
    <w:rsid w:val="00A45380"/>
    <w:rsid w:val="00A454DE"/>
    <w:rsid w:val="00A4566D"/>
    <w:rsid w:val="00A46511"/>
    <w:rsid w:val="00A46CA7"/>
    <w:rsid w:val="00A472C4"/>
    <w:rsid w:val="00A47877"/>
    <w:rsid w:val="00A47CED"/>
    <w:rsid w:val="00A47DEF"/>
    <w:rsid w:val="00A50C0D"/>
    <w:rsid w:val="00A52A7E"/>
    <w:rsid w:val="00A52F17"/>
    <w:rsid w:val="00A53153"/>
    <w:rsid w:val="00A53933"/>
    <w:rsid w:val="00A53CB9"/>
    <w:rsid w:val="00A54366"/>
    <w:rsid w:val="00A573EF"/>
    <w:rsid w:val="00A57632"/>
    <w:rsid w:val="00A62882"/>
    <w:rsid w:val="00A643F3"/>
    <w:rsid w:val="00A644B5"/>
    <w:rsid w:val="00A656AA"/>
    <w:rsid w:val="00A65AB2"/>
    <w:rsid w:val="00A66164"/>
    <w:rsid w:val="00A663D1"/>
    <w:rsid w:val="00A66B20"/>
    <w:rsid w:val="00A67699"/>
    <w:rsid w:val="00A67CB8"/>
    <w:rsid w:val="00A67CE6"/>
    <w:rsid w:val="00A70014"/>
    <w:rsid w:val="00A71ECC"/>
    <w:rsid w:val="00A71F41"/>
    <w:rsid w:val="00A71FFB"/>
    <w:rsid w:val="00A722C2"/>
    <w:rsid w:val="00A72DD7"/>
    <w:rsid w:val="00A73368"/>
    <w:rsid w:val="00A74241"/>
    <w:rsid w:val="00A75321"/>
    <w:rsid w:val="00A7591E"/>
    <w:rsid w:val="00A75D5C"/>
    <w:rsid w:val="00A75DCF"/>
    <w:rsid w:val="00A76B5F"/>
    <w:rsid w:val="00A8140E"/>
    <w:rsid w:val="00A81B4E"/>
    <w:rsid w:val="00A826E5"/>
    <w:rsid w:val="00A829A2"/>
    <w:rsid w:val="00A82D29"/>
    <w:rsid w:val="00A82E70"/>
    <w:rsid w:val="00A837A1"/>
    <w:rsid w:val="00A85FA4"/>
    <w:rsid w:val="00A864B0"/>
    <w:rsid w:val="00A868C4"/>
    <w:rsid w:val="00A8709E"/>
    <w:rsid w:val="00A8745C"/>
    <w:rsid w:val="00A87BAD"/>
    <w:rsid w:val="00A87D6D"/>
    <w:rsid w:val="00A87E09"/>
    <w:rsid w:val="00A90A61"/>
    <w:rsid w:val="00A913B8"/>
    <w:rsid w:val="00A91A64"/>
    <w:rsid w:val="00A91C84"/>
    <w:rsid w:val="00A92C0C"/>
    <w:rsid w:val="00A92D46"/>
    <w:rsid w:val="00A94AC2"/>
    <w:rsid w:val="00A95121"/>
    <w:rsid w:val="00A95216"/>
    <w:rsid w:val="00A95CA8"/>
    <w:rsid w:val="00A97EB0"/>
    <w:rsid w:val="00AA0221"/>
    <w:rsid w:val="00AA05A3"/>
    <w:rsid w:val="00AA20D7"/>
    <w:rsid w:val="00AA2A12"/>
    <w:rsid w:val="00AA32A3"/>
    <w:rsid w:val="00AA40C1"/>
    <w:rsid w:val="00AA4781"/>
    <w:rsid w:val="00AA5CE3"/>
    <w:rsid w:val="00AA6F8B"/>
    <w:rsid w:val="00AA7E99"/>
    <w:rsid w:val="00AB0184"/>
    <w:rsid w:val="00AB2040"/>
    <w:rsid w:val="00AB2A8E"/>
    <w:rsid w:val="00AB2EA4"/>
    <w:rsid w:val="00AB418A"/>
    <w:rsid w:val="00AB4EE1"/>
    <w:rsid w:val="00AB5172"/>
    <w:rsid w:val="00AB57EB"/>
    <w:rsid w:val="00AB6CB5"/>
    <w:rsid w:val="00AB7FE3"/>
    <w:rsid w:val="00AC00BC"/>
    <w:rsid w:val="00AC02C7"/>
    <w:rsid w:val="00AC17FE"/>
    <w:rsid w:val="00AC255D"/>
    <w:rsid w:val="00AC40CF"/>
    <w:rsid w:val="00AC53BF"/>
    <w:rsid w:val="00AC65C7"/>
    <w:rsid w:val="00AC703E"/>
    <w:rsid w:val="00AC731D"/>
    <w:rsid w:val="00AD0B35"/>
    <w:rsid w:val="00AD0EA9"/>
    <w:rsid w:val="00AD359F"/>
    <w:rsid w:val="00AD3F0A"/>
    <w:rsid w:val="00AD789D"/>
    <w:rsid w:val="00AE050E"/>
    <w:rsid w:val="00AE0B04"/>
    <w:rsid w:val="00AE11A7"/>
    <w:rsid w:val="00AE18F5"/>
    <w:rsid w:val="00AE200C"/>
    <w:rsid w:val="00AE2E0B"/>
    <w:rsid w:val="00AE46CC"/>
    <w:rsid w:val="00AE6223"/>
    <w:rsid w:val="00AE62CB"/>
    <w:rsid w:val="00AE63EE"/>
    <w:rsid w:val="00AE7A8E"/>
    <w:rsid w:val="00AF05CB"/>
    <w:rsid w:val="00AF2044"/>
    <w:rsid w:val="00AF27DE"/>
    <w:rsid w:val="00AF2EAF"/>
    <w:rsid w:val="00AF31A8"/>
    <w:rsid w:val="00AF3F01"/>
    <w:rsid w:val="00AF4092"/>
    <w:rsid w:val="00AF4106"/>
    <w:rsid w:val="00AF603A"/>
    <w:rsid w:val="00AF6822"/>
    <w:rsid w:val="00AF7452"/>
    <w:rsid w:val="00AF7986"/>
    <w:rsid w:val="00B008B4"/>
    <w:rsid w:val="00B0336C"/>
    <w:rsid w:val="00B03DDC"/>
    <w:rsid w:val="00B04127"/>
    <w:rsid w:val="00B04AB7"/>
    <w:rsid w:val="00B04E7B"/>
    <w:rsid w:val="00B052DE"/>
    <w:rsid w:val="00B06032"/>
    <w:rsid w:val="00B06A84"/>
    <w:rsid w:val="00B06B24"/>
    <w:rsid w:val="00B07A54"/>
    <w:rsid w:val="00B10575"/>
    <w:rsid w:val="00B1146D"/>
    <w:rsid w:val="00B1162E"/>
    <w:rsid w:val="00B12800"/>
    <w:rsid w:val="00B12B73"/>
    <w:rsid w:val="00B13272"/>
    <w:rsid w:val="00B14501"/>
    <w:rsid w:val="00B14563"/>
    <w:rsid w:val="00B1529A"/>
    <w:rsid w:val="00B15525"/>
    <w:rsid w:val="00B16291"/>
    <w:rsid w:val="00B16B97"/>
    <w:rsid w:val="00B20562"/>
    <w:rsid w:val="00B20D87"/>
    <w:rsid w:val="00B212B4"/>
    <w:rsid w:val="00B216C6"/>
    <w:rsid w:val="00B217CA"/>
    <w:rsid w:val="00B228E1"/>
    <w:rsid w:val="00B24122"/>
    <w:rsid w:val="00B24D21"/>
    <w:rsid w:val="00B2503B"/>
    <w:rsid w:val="00B25259"/>
    <w:rsid w:val="00B257E7"/>
    <w:rsid w:val="00B25A52"/>
    <w:rsid w:val="00B267FC"/>
    <w:rsid w:val="00B26D87"/>
    <w:rsid w:val="00B27955"/>
    <w:rsid w:val="00B312F5"/>
    <w:rsid w:val="00B3158C"/>
    <w:rsid w:val="00B31691"/>
    <w:rsid w:val="00B316D2"/>
    <w:rsid w:val="00B31DC2"/>
    <w:rsid w:val="00B32AE8"/>
    <w:rsid w:val="00B33542"/>
    <w:rsid w:val="00B33B88"/>
    <w:rsid w:val="00B34E3F"/>
    <w:rsid w:val="00B35023"/>
    <w:rsid w:val="00B354F7"/>
    <w:rsid w:val="00B35847"/>
    <w:rsid w:val="00B3614B"/>
    <w:rsid w:val="00B3686D"/>
    <w:rsid w:val="00B40B40"/>
    <w:rsid w:val="00B410D7"/>
    <w:rsid w:val="00B41500"/>
    <w:rsid w:val="00B43BDE"/>
    <w:rsid w:val="00B43C85"/>
    <w:rsid w:val="00B43FB6"/>
    <w:rsid w:val="00B44435"/>
    <w:rsid w:val="00B451D2"/>
    <w:rsid w:val="00B466B5"/>
    <w:rsid w:val="00B478B5"/>
    <w:rsid w:val="00B47B57"/>
    <w:rsid w:val="00B50E18"/>
    <w:rsid w:val="00B51052"/>
    <w:rsid w:val="00B51E9F"/>
    <w:rsid w:val="00B52664"/>
    <w:rsid w:val="00B53379"/>
    <w:rsid w:val="00B543D9"/>
    <w:rsid w:val="00B54FC3"/>
    <w:rsid w:val="00B551C7"/>
    <w:rsid w:val="00B5587C"/>
    <w:rsid w:val="00B558B4"/>
    <w:rsid w:val="00B55CA4"/>
    <w:rsid w:val="00B5675D"/>
    <w:rsid w:val="00B56988"/>
    <w:rsid w:val="00B56BCA"/>
    <w:rsid w:val="00B57128"/>
    <w:rsid w:val="00B57B3E"/>
    <w:rsid w:val="00B57E93"/>
    <w:rsid w:val="00B60BF4"/>
    <w:rsid w:val="00B611F4"/>
    <w:rsid w:val="00B61380"/>
    <w:rsid w:val="00B619C7"/>
    <w:rsid w:val="00B61BCC"/>
    <w:rsid w:val="00B61BFD"/>
    <w:rsid w:val="00B6294E"/>
    <w:rsid w:val="00B629F8"/>
    <w:rsid w:val="00B63A98"/>
    <w:rsid w:val="00B63B3F"/>
    <w:rsid w:val="00B6564E"/>
    <w:rsid w:val="00B66902"/>
    <w:rsid w:val="00B66AA5"/>
    <w:rsid w:val="00B678AF"/>
    <w:rsid w:val="00B7003C"/>
    <w:rsid w:val="00B70EAD"/>
    <w:rsid w:val="00B71688"/>
    <w:rsid w:val="00B7188B"/>
    <w:rsid w:val="00B76327"/>
    <w:rsid w:val="00B767D7"/>
    <w:rsid w:val="00B76D59"/>
    <w:rsid w:val="00B80D29"/>
    <w:rsid w:val="00B8107B"/>
    <w:rsid w:val="00B81491"/>
    <w:rsid w:val="00B8191B"/>
    <w:rsid w:val="00B81E1C"/>
    <w:rsid w:val="00B82B89"/>
    <w:rsid w:val="00B82BBA"/>
    <w:rsid w:val="00B82EC4"/>
    <w:rsid w:val="00B83773"/>
    <w:rsid w:val="00B83799"/>
    <w:rsid w:val="00B84F0F"/>
    <w:rsid w:val="00B850E9"/>
    <w:rsid w:val="00B86DED"/>
    <w:rsid w:val="00B87D4C"/>
    <w:rsid w:val="00B906BC"/>
    <w:rsid w:val="00B91AFF"/>
    <w:rsid w:val="00B92B9E"/>
    <w:rsid w:val="00B948E8"/>
    <w:rsid w:val="00B94AB9"/>
    <w:rsid w:val="00B94B05"/>
    <w:rsid w:val="00B96A2A"/>
    <w:rsid w:val="00B97690"/>
    <w:rsid w:val="00B97867"/>
    <w:rsid w:val="00B97B00"/>
    <w:rsid w:val="00BA0E2D"/>
    <w:rsid w:val="00BA128C"/>
    <w:rsid w:val="00BA17F2"/>
    <w:rsid w:val="00BA2CB8"/>
    <w:rsid w:val="00BA2E68"/>
    <w:rsid w:val="00BA3745"/>
    <w:rsid w:val="00BA39A8"/>
    <w:rsid w:val="00BA3B2B"/>
    <w:rsid w:val="00BA3C17"/>
    <w:rsid w:val="00BA4C0C"/>
    <w:rsid w:val="00BA54DC"/>
    <w:rsid w:val="00BA5B18"/>
    <w:rsid w:val="00BA63A9"/>
    <w:rsid w:val="00BA6CFA"/>
    <w:rsid w:val="00BB0F46"/>
    <w:rsid w:val="00BB196D"/>
    <w:rsid w:val="00BB1CBF"/>
    <w:rsid w:val="00BB321A"/>
    <w:rsid w:val="00BB7EB1"/>
    <w:rsid w:val="00BC0522"/>
    <w:rsid w:val="00BC08DB"/>
    <w:rsid w:val="00BC1178"/>
    <w:rsid w:val="00BC1666"/>
    <w:rsid w:val="00BC189C"/>
    <w:rsid w:val="00BC20AE"/>
    <w:rsid w:val="00BC22D0"/>
    <w:rsid w:val="00BC2619"/>
    <w:rsid w:val="00BC3854"/>
    <w:rsid w:val="00BC3A6C"/>
    <w:rsid w:val="00BC4631"/>
    <w:rsid w:val="00BC5768"/>
    <w:rsid w:val="00BC5E52"/>
    <w:rsid w:val="00BC6339"/>
    <w:rsid w:val="00BC64D0"/>
    <w:rsid w:val="00BC7C68"/>
    <w:rsid w:val="00BD06FB"/>
    <w:rsid w:val="00BD398E"/>
    <w:rsid w:val="00BD500E"/>
    <w:rsid w:val="00BD5C82"/>
    <w:rsid w:val="00BD5EB7"/>
    <w:rsid w:val="00BD6360"/>
    <w:rsid w:val="00BD72AC"/>
    <w:rsid w:val="00BE07F4"/>
    <w:rsid w:val="00BE0B72"/>
    <w:rsid w:val="00BE206D"/>
    <w:rsid w:val="00BE3873"/>
    <w:rsid w:val="00BE38B8"/>
    <w:rsid w:val="00BE4E91"/>
    <w:rsid w:val="00BE4E96"/>
    <w:rsid w:val="00BE513D"/>
    <w:rsid w:val="00BE58EA"/>
    <w:rsid w:val="00BE61B4"/>
    <w:rsid w:val="00BE704F"/>
    <w:rsid w:val="00BE70EC"/>
    <w:rsid w:val="00BE77D9"/>
    <w:rsid w:val="00BE7889"/>
    <w:rsid w:val="00BE7CEE"/>
    <w:rsid w:val="00BE7F46"/>
    <w:rsid w:val="00BF0290"/>
    <w:rsid w:val="00BF03FB"/>
    <w:rsid w:val="00BF05E7"/>
    <w:rsid w:val="00BF1740"/>
    <w:rsid w:val="00BF2049"/>
    <w:rsid w:val="00BF244F"/>
    <w:rsid w:val="00BF2462"/>
    <w:rsid w:val="00BF3C27"/>
    <w:rsid w:val="00BF440F"/>
    <w:rsid w:val="00BF4893"/>
    <w:rsid w:val="00BF4BB0"/>
    <w:rsid w:val="00C006C6"/>
    <w:rsid w:val="00C01A12"/>
    <w:rsid w:val="00C04DD6"/>
    <w:rsid w:val="00C05070"/>
    <w:rsid w:val="00C05804"/>
    <w:rsid w:val="00C05CC9"/>
    <w:rsid w:val="00C0777A"/>
    <w:rsid w:val="00C079CE"/>
    <w:rsid w:val="00C10239"/>
    <w:rsid w:val="00C10A6F"/>
    <w:rsid w:val="00C110D8"/>
    <w:rsid w:val="00C11445"/>
    <w:rsid w:val="00C11B9F"/>
    <w:rsid w:val="00C12650"/>
    <w:rsid w:val="00C1322C"/>
    <w:rsid w:val="00C14DF7"/>
    <w:rsid w:val="00C15603"/>
    <w:rsid w:val="00C1582E"/>
    <w:rsid w:val="00C165ED"/>
    <w:rsid w:val="00C16A83"/>
    <w:rsid w:val="00C16BBF"/>
    <w:rsid w:val="00C17272"/>
    <w:rsid w:val="00C21344"/>
    <w:rsid w:val="00C2206B"/>
    <w:rsid w:val="00C22810"/>
    <w:rsid w:val="00C23693"/>
    <w:rsid w:val="00C242B3"/>
    <w:rsid w:val="00C24765"/>
    <w:rsid w:val="00C256E6"/>
    <w:rsid w:val="00C2589A"/>
    <w:rsid w:val="00C259F0"/>
    <w:rsid w:val="00C2632F"/>
    <w:rsid w:val="00C265D4"/>
    <w:rsid w:val="00C26B01"/>
    <w:rsid w:val="00C26BC5"/>
    <w:rsid w:val="00C31AB3"/>
    <w:rsid w:val="00C31DF2"/>
    <w:rsid w:val="00C3207B"/>
    <w:rsid w:val="00C32EB3"/>
    <w:rsid w:val="00C33091"/>
    <w:rsid w:val="00C33221"/>
    <w:rsid w:val="00C33250"/>
    <w:rsid w:val="00C33CC2"/>
    <w:rsid w:val="00C340D5"/>
    <w:rsid w:val="00C35D12"/>
    <w:rsid w:val="00C36DD8"/>
    <w:rsid w:val="00C37E20"/>
    <w:rsid w:val="00C45855"/>
    <w:rsid w:val="00C479A1"/>
    <w:rsid w:val="00C503ED"/>
    <w:rsid w:val="00C506AC"/>
    <w:rsid w:val="00C509C6"/>
    <w:rsid w:val="00C52AB9"/>
    <w:rsid w:val="00C52EF9"/>
    <w:rsid w:val="00C53325"/>
    <w:rsid w:val="00C536A2"/>
    <w:rsid w:val="00C53B9D"/>
    <w:rsid w:val="00C53EDB"/>
    <w:rsid w:val="00C543E4"/>
    <w:rsid w:val="00C54772"/>
    <w:rsid w:val="00C57CFA"/>
    <w:rsid w:val="00C608EA"/>
    <w:rsid w:val="00C60E2B"/>
    <w:rsid w:val="00C61473"/>
    <w:rsid w:val="00C62FFB"/>
    <w:rsid w:val="00C63FD4"/>
    <w:rsid w:val="00C64DF1"/>
    <w:rsid w:val="00C6679F"/>
    <w:rsid w:val="00C70551"/>
    <w:rsid w:val="00C709E3"/>
    <w:rsid w:val="00C71036"/>
    <w:rsid w:val="00C71873"/>
    <w:rsid w:val="00C71CE5"/>
    <w:rsid w:val="00C72D9C"/>
    <w:rsid w:val="00C751D3"/>
    <w:rsid w:val="00C75D08"/>
    <w:rsid w:val="00C75DE7"/>
    <w:rsid w:val="00C7727F"/>
    <w:rsid w:val="00C80BD4"/>
    <w:rsid w:val="00C80FFA"/>
    <w:rsid w:val="00C81074"/>
    <w:rsid w:val="00C8124A"/>
    <w:rsid w:val="00C814ED"/>
    <w:rsid w:val="00C81516"/>
    <w:rsid w:val="00C8199D"/>
    <w:rsid w:val="00C828EC"/>
    <w:rsid w:val="00C840F7"/>
    <w:rsid w:val="00C85D6C"/>
    <w:rsid w:val="00C865C5"/>
    <w:rsid w:val="00C86616"/>
    <w:rsid w:val="00C86A55"/>
    <w:rsid w:val="00C8700E"/>
    <w:rsid w:val="00C87FAC"/>
    <w:rsid w:val="00C9177D"/>
    <w:rsid w:val="00C9301B"/>
    <w:rsid w:val="00C93ABB"/>
    <w:rsid w:val="00C93E57"/>
    <w:rsid w:val="00C94211"/>
    <w:rsid w:val="00C94BD2"/>
    <w:rsid w:val="00C956E1"/>
    <w:rsid w:val="00C95962"/>
    <w:rsid w:val="00C96067"/>
    <w:rsid w:val="00C9612F"/>
    <w:rsid w:val="00C97645"/>
    <w:rsid w:val="00CA04CF"/>
    <w:rsid w:val="00CA1264"/>
    <w:rsid w:val="00CA1272"/>
    <w:rsid w:val="00CA1F4B"/>
    <w:rsid w:val="00CA2EB8"/>
    <w:rsid w:val="00CA3C02"/>
    <w:rsid w:val="00CA3D9B"/>
    <w:rsid w:val="00CA3DD1"/>
    <w:rsid w:val="00CA3FD9"/>
    <w:rsid w:val="00CA626B"/>
    <w:rsid w:val="00CA6594"/>
    <w:rsid w:val="00CA67B4"/>
    <w:rsid w:val="00CA6ED6"/>
    <w:rsid w:val="00CA7236"/>
    <w:rsid w:val="00CA7878"/>
    <w:rsid w:val="00CA7C42"/>
    <w:rsid w:val="00CA7C95"/>
    <w:rsid w:val="00CB0034"/>
    <w:rsid w:val="00CB1D20"/>
    <w:rsid w:val="00CB1D9A"/>
    <w:rsid w:val="00CB35EB"/>
    <w:rsid w:val="00CB4E18"/>
    <w:rsid w:val="00CB586C"/>
    <w:rsid w:val="00CB6B16"/>
    <w:rsid w:val="00CB6DAB"/>
    <w:rsid w:val="00CB75B2"/>
    <w:rsid w:val="00CB7F7E"/>
    <w:rsid w:val="00CC087D"/>
    <w:rsid w:val="00CC0C87"/>
    <w:rsid w:val="00CC1A3F"/>
    <w:rsid w:val="00CC1D35"/>
    <w:rsid w:val="00CC2A6F"/>
    <w:rsid w:val="00CC3D7B"/>
    <w:rsid w:val="00CC4100"/>
    <w:rsid w:val="00CC4812"/>
    <w:rsid w:val="00CC49B8"/>
    <w:rsid w:val="00CC4E12"/>
    <w:rsid w:val="00CC4E8F"/>
    <w:rsid w:val="00CC7F82"/>
    <w:rsid w:val="00CC7FB1"/>
    <w:rsid w:val="00CD178C"/>
    <w:rsid w:val="00CD1D0C"/>
    <w:rsid w:val="00CD345A"/>
    <w:rsid w:val="00CD62EF"/>
    <w:rsid w:val="00CD6426"/>
    <w:rsid w:val="00CD6F88"/>
    <w:rsid w:val="00CD7933"/>
    <w:rsid w:val="00CD7C5D"/>
    <w:rsid w:val="00CE09BC"/>
    <w:rsid w:val="00CE178B"/>
    <w:rsid w:val="00CE1898"/>
    <w:rsid w:val="00CE1974"/>
    <w:rsid w:val="00CE3147"/>
    <w:rsid w:val="00CE44A0"/>
    <w:rsid w:val="00CE4C74"/>
    <w:rsid w:val="00CE58EA"/>
    <w:rsid w:val="00CE5920"/>
    <w:rsid w:val="00CE5B98"/>
    <w:rsid w:val="00CE77FD"/>
    <w:rsid w:val="00CF0643"/>
    <w:rsid w:val="00CF0FBA"/>
    <w:rsid w:val="00CF1E29"/>
    <w:rsid w:val="00CF27FF"/>
    <w:rsid w:val="00CF2AC0"/>
    <w:rsid w:val="00CF2FF2"/>
    <w:rsid w:val="00CF3180"/>
    <w:rsid w:val="00CF31DD"/>
    <w:rsid w:val="00CF3959"/>
    <w:rsid w:val="00CF42D7"/>
    <w:rsid w:val="00CF5349"/>
    <w:rsid w:val="00CF5F30"/>
    <w:rsid w:val="00D00C82"/>
    <w:rsid w:val="00D010FA"/>
    <w:rsid w:val="00D0122B"/>
    <w:rsid w:val="00D013B5"/>
    <w:rsid w:val="00D02354"/>
    <w:rsid w:val="00D029A5"/>
    <w:rsid w:val="00D02EF6"/>
    <w:rsid w:val="00D02F5A"/>
    <w:rsid w:val="00D031A6"/>
    <w:rsid w:val="00D03476"/>
    <w:rsid w:val="00D0396F"/>
    <w:rsid w:val="00D03F16"/>
    <w:rsid w:val="00D04ADF"/>
    <w:rsid w:val="00D058F0"/>
    <w:rsid w:val="00D065AB"/>
    <w:rsid w:val="00D06D80"/>
    <w:rsid w:val="00D106CA"/>
    <w:rsid w:val="00D10F00"/>
    <w:rsid w:val="00D10F75"/>
    <w:rsid w:val="00D11364"/>
    <w:rsid w:val="00D11AAC"/>
    <w:rsid w:val="00D11B3E"/>
    <w:rsid w:val="00D11D62"/>
    <w:rsid w:val="00D14BD5"/>
    <w:rsid w:val="00D15268"/>
    <w:rsid w:val="00D15B79"/>
    <w:rsid w:val="00D160F2"/>
    <w:rsid w:val="00D21178"/>
    <w:rsid w:val="00D21BBF"/>
    <w:rsid w:val="00D2293C"/>
    <w:rsid w:val="00D23982"/>
    <w:rsid w:val="00D24301"/>
    <w:rsid w:val="00D24E9B"/>
    <w:rsid w:val="00D25762"/>
    <w:rsid w:val="00D30C2D"/>
    <w:rsid w:val="00D319F3"/>
    <w:rsid w:val="00D3259E"/>
    <w:rsid w:val="00D33A0E"/>
    <w:rsid w:val="00D33B94"/>
    <w:rsid w:val="00D34FAA"/>
    <w:rsid w:val="00D36FEA"/>
    <w:rsid w:val="00D37D65"/>
    <w:rsid w:val="00D404F1"/>
    <w:rsid w:val="00D40A35"/>
    <w:rsid w:val="00D419AB"/>
    <w:rsid w:val="00D42494"/>
    <w:rsid w:val="00D429DC"/>
    <w:rsid w:val="00D43143"/>
    <w:rsid w:val="00D43A0A"/>
    <w:rsid w:val="00D45FB1"/>
    <w:rsid w:val="00D46014"/>
    <w:rsid w:val="00D46AD7"/>
    <w:rsid w:val="00D46B16"/>
    <w:rsid w:val="00D4746E"/>
    <w:rsid w:val="00D502A9"/>
    <w:rsid w:val="00D513FE"/>
    <w:rsid w:val="00D51BD8"/>
    <w:rsid w:val="00D51BDC"/>
    <w:rsid w:val="00D52534"/>
    <w:rsid w:val="00D53953"/>
    <w:rsid w:val="00D556D7"/>
    <w:rsid w:val="00D55845"/>
    <w:rsid w:val="00D55937"/>
    <w:rsid w:val="00D576E1"/>
    <w:rsid w:val="00D60317"/>
    <w:rsid w:val="00D60D26"/>
    <w:rsid w:val="00D61BD5"/>
    <w:rsid w:val="00D61D15"/>
    <w:rsid w:val="00D6375D"/>
    <w:rsid w:val="00D63DBE"/>
    <w:rsid w:val="00D643F5"/>
    <w:rsid w:val="00D648B3"/>
    <w:rsid w:val="00D66527"/>
    <w:rsid w:val="00D66B4A"/>
    <w:rsid w:val="00D672AB"/>
    <w:rsid w:val="00D67C62"/>
    <w:rsid w:val="00D67D2E"/>
    <w:rsid w:val="00D71A13"/>
    <w:rsid w:val="00D71A4E"/>
    <w:rsid w:val="00D72166"/>
    <w:rsid w:val="00D721D1"/>
    <w:rsid w:val="00D73686"/>
    <w:rsid w:val="00D73EED"/>
    <w:rsid w:val="00D75109"/>
    <w:rsid w:val="00D75B58"/>
    <w:rsid w:val="00D7730F"/>
    <w:rsid w:val="00D77F42"/>
    <w:rsid w:val="00D81144"/>
    <w:rsid w:val="00D823EA"/>
    <w:rsid w:val="00D829F3"/>
    <w:rsid w:val="00D83461"/>
    <w:rsid w:val="00D847AC"/>
    <w:rsid w:val="00D855B5"/>
    <w:rsid w:val="00D85A22"/>
    <w:rsid w:val="00D85B36"/>
    <w:rsid w:val="00D863CF"/>
    <w:rsid w:val="00D86B17"/>
    <w:rsid w:val="00D87157"/>
    <w:rsid w:val="00D91338"/>
    <w:rsid w:val="00D928BC"/>
    <w:rsid w:val="00D9494F"/>
    <w:rsid w:val="00D95013"/>
    <w:rsid w:val="00D95313"/>
    <w:rsid w:val="00D957B1"/>
    <w:rsid w:val="00D95BD3"/>
    <w:rsid w:val="00D96515"/>
    <w:rsid w:val="00D96EDC"/>
    <w:rsid w:val="00D974EC"/>
    <w:rsid w:val="00DA0A1A"/>
    <w:rsid w:val="00DA0BC8"/>
    <w:rsid w:val="00DA1A7A"/>
    <w:rsid w:val="00DA1E7D"/>
    <w:rsid w:val="00DA2910"/>
    <w:rsid w:val="00DA3A93"/>
    <w:rsid w:val="00DA505A"/>
    <w:rsid w:val="00DA59F3"/>
    <w:rsid w:val="00DA62BC"/>
    <w:rsid w:val="00DA6798"/>
    <w:rsid w:val="00DA6C31"/>
    <w:rsid w:val="00DA6D1B"/>
    <w:rsid w:val="00DB0290"/>
    <w:rsid w:val="00DB03C9"/>
    <w:rsid w:val="00DB24F8"/>
    <w:rsid w:val="00DB273C"/>
    <w:rsid w:val="00DB366A"/>
    <w:rsid w:val="00DB3B84"/>
    <w:rsid w:val="00DB3D87"/>
    <w:rsid w:val="00DB5303"/>
    <w:rsid w:val="00DB5520"/>
    <w:rsid w:val="00DB6A85"/>
    <w:rsid w:val="00DB7663"/>
    <w:rsid w:val="00DB7CB6"/>
    <w:rsid w:val="00DC1B35"/>
    <w:rsid w:val="00DC29B7"/>
    <w:rsid w:val="00DC3900"/>
    <w:rsid w:val="00DC41AC"/>
    <w:rsid w:val="00DC45E2"/>
    <w:rsid w:val="00DC47F1"/>
    <w:rsid w:val="00DC54D5"/>
    <w:rsid w:val="00DD00F8"/>
    <w:rsid w:val="00DD0577"/>
    <w:rsid w:val="00DD06E3"/>
    <w:rsid w:val="00DD22D9"/>
    <w:rsid w:val="00DD2A95"/>
    <w:rsid w:val="00DD2D5F"/>
    <w:rsid w:val="00DD6623"/>
    <w:rsid w:val="00DD6FEE"/>
    <w:rsid w:val="00DD776F"/>
    <w:rsid w:val="00DD7F06"/>
    <w:rsid w:val="00DE00BC"/>
    <w:rsid w:val="00DE04FC"/>
    <w:rsid w:val="00DE0BF2"/>
    <w:rsid w:val="00DE2038"/>
    <w:rsid w:val="00DE2650"/>
    <w:rsid w:val="00DE2DE4"/>
    <w:rsid w:val="00DE522D"/>
    <w:rsid w:val="00DE54CD"/>
    <w:rsid w:val="00DE5C9F"/>
    <w:rsid w:val="00DE68FA"/>
    <w:rsid w:val="00DE6DDE"/>
    <w:rsid w:val="00DE72CA"/>
    <w:rsid w:val="00DE7677"/>
    <w:rsid w:val="00DE7FCA"/>
    <w:rsid w:val="00DF08E3"/>
    <w:rsid w:val="00DF19BC"/>
    <w:rsid w:val="00DF3016"/>
    <w:rsid w:val="00DF3712"/>
    <w:rsid w:val="00DF48AC"/>
    <w:rsid w:val="00DF5C32"/>
    <w:rsid w:val="00DF6BD4"/>
    <w:rsid w:val="00DF706F"/>
    <w:rsid w:val="00E00A8A"/>
    <w:rsid w:val="00E02F0F"/>
    <w:rsid w:val="00E03A61"/>
    <w:rsid w:val="00E03DF4"/>
    <w:rsid w:val="00E03FC9"/>
    <w:rsid w:val="00E0442C"/>
    <w:rsid w:val="00E04845"/>
    <w:rsid w:val="00E04ED4"/>
    <w:rsid w:val="00E05C83"/>
    <w:rsid w:val="00E07413"/>
    <w:rsid w:val="00E104A0"/>
    <w:rsid w:val="00E12153"/>
    <w:rsid w:val="00E1275D"/>
    <w:rsid w:val="00E13D6A"/>
    <w:rsid w:val="00E14322"/>
    <w:rsid w:val="00E14BA5"/>
    <w:rsid w:val="00E1521D"/>
    <w:rsid w:val="00E15C55"/>
    <w:rsid w:val="00E16548"/>
    <w:rsid w:val="00E17B78"/>
    <w:rsid w:val="00E21263"/>
    <w:rsid w:val="00E21EC9"/>
    <w:rsid w:val="00E2219A"/>
    <w:rsid w:val="00E222C8"/>
    <w:rsid w:val="00E226BF"/>
    <w:rsid w:val="00E23A0E"/>
    <w:rsid w:val="00E2459C"/>
    <w:rsid w:val="00E24AEA"/>
    <w:rsid w:val="00E25011"/>
    <w:rsid w:val="00E25787"/>
    <w:rsid w:val="00E26045"/>
    <w:rsid w:val="00E26134"/>
    <w:rsid w:val="00E2650F"/>
    <w:rsid w:val="00E273CA"/>
    <w:rsid w:val="00E2750A"/>
    <w:rsid w:val="00E3038B"/>
    <w:rsid w:val="00E31B10"/>
    <w:rsid w:val="00E31D05"/>
    <w:rsid w:val="00E31D4F"/>
    <w:rsid w:val="00E32476"/>
    <w:rsid w:val="00E33DD4"/>
    <w:rsid w:val="00E33E5A"/>
    <w:rsid w:val="00E34490"/>
    <w:rsid w:val="00E34D32"/>
    <w:rsid w:val="00E352FE"/>
    <w:rsid w:val="00E353D9"/>
    <w:rsid w:val="00E36668"/>
    <w:rsid w:val="00E400A3"/>
    <w:rsid w:val="00E41582"/>
    <w:rsid w:val="00E4208D"/>
    <w:rsid w:val="00E422DC"/>
    <w:rsid w:val="00E42368"/>
    <w:rsid w:val="00E42B1C"/>
    <w:rsid w:val="00E43208"/>
    <w:rsid w:val="00E43318"/>
    <w:rsid w:val="00E45AC3"/>
    <w:rsid w:val="00E465A8"/>
    <w:rsid w:val="00E465F7"/>
    <w:rsid w:val="00E467A2"/>
    <w:rsid w:val="00E50655"/>
    <w:rsid w:val="00E512AB"/>
    <w:rsid w:val="00E514EC"/>
    <w:rsid w:val="00E51B71"/>
    <w:rsid w:val="00E52C8B"/>
    <w:rsid w:val="00E5321E"/>
    <w:rsid w:val="00E53226"/>
    <w:rsid w:val="00E53B4C"/>
    <w:rsid w:val="00E5401F"/>
    <w:rsid w:val="00E54DAB"/>
    <w:rsid w:val="00E553A9"/>
    <w:rsid w:val="00E55482"/>
    <w:rsid w:val="00E558E4"/>
    <w:rsid w:val="00E56C0E"/>
    <w:rsid w:val="00E57C23"/>
    <w:rsid w:val="00E60648"/>
    <w:rsid w:val="00E609E9"/>
    <w:rsid w:val="00E6131B"/>
    <w:rsid w:val="00E616D3"/>
    <w:rsid w:val="00E61DEA"/>
    <w:rsid w:val="00E63A0C"/>
    <w:rsid w:val="00E64764"/>
    <w:rsid w:val="00E6614D"/>
    <w:rsid w:val="00E669A7"/>
    <w:rsid w:val="00E66CC4"/>
    <w:rsid w:val="00E66E77"/>
    <w:rsid w:val="00E674D7"/>
    <w:rsid w:val="00E711E6"/>
    <w:rsid w:val="00E714AD"/>
    <w:rsid w:val="00E716A8"/>
    <w:rsid w:val="00E717EB"/>
    <w:rsid w:val="00E7339A"/>
    <w:rsid w:val="00E73F55"/>
    <w:rsid w:val="00E74A35"/>
    <w:rsid w:val="00E74CE0"/>
    <w:rsid w:val="00E74E51"/>
    <w:rsid w:val="00E76108"/>
    <w:rsid w:val="00E76CA0"/>
    <w:rsid w:val="00E773B6"/>
    <w:rsid w:val="00E77F0A"/>
    <w:rsid w:val="00E800A9"/>
    <w:rsid w:val="00E81AED"/>
    <w:rsid w:val="00E82D51"/>
    <w:rsid w:val="00E82DAC"/>
    <w:rsid w:val="00E82EBC"/>
    <w:rsid w:val="00E83BE8"/>
    <w:rsid w:val="00E84183"/>
    <w:rsid w:val="00E854D2"/>
    <w:rsid w:val="00E86789"/>
    <w:rsid w:val="00E908F5"/>
    <w:rsid w:val="00E91CB5"/>
    <w:rsid w:val="00E91DC4"/>
    <w:rsid w:val="00E92723"/>
    <w:rsid w:val="00E92D0A"/>
    <w:rsid w:val="00E939B8"/>
    <w:rsid w:val="00E95909"/>
    <w:rsid w:val="00E959DF"/>
    <w:rsid w:val="00E95ACC"/>
    <w:rsid w:val="00E9702C"/>
    <w:rsid w:val="00E9716E"/>
    <w:rsid w:val="00E97749"/>
    <w:rsid w:val="00EA06A9"/>
    <w:rsid w:val="00EA0A36"/>
    <w:rsid w:val="00EA1A1A"/>
    <w:rsid w:val="00EA25D2"/>
    <w:rsid w:val="00EA360D"/>
    <w:rsid w:val="00EA37F5"/>
    <w:rsid w:val="00EA3A2C"/>
    <w:rsid w:val="00EA3E03"/>
    <w:rsid w:val="00EA4349"/>
    <w:rsid w:val="00EA618F"/>
    <w:rsid w:val="00EA67BC"/>
    <w:rsid w:val="00EA6B4D"/>
    <w:rsid w:val="00EA6C3B"/>
    <w:rsid w:val="00EB0DD4"/>
    <w:rsid w:val="00EB22B6"/>
    <w:rsid w:val="00EB416B"/>
    <w:rsid w:val="00EB49AA"/>
    <w:rsid w:val="00EB4D29"/>
    <w:rsid w:val="00EB4F65"/>
    <w:rsid w:val="00EB515E"/>
    <w:rsid w:val="00EB55D6"/>
    <w:rsid w:val="00EB59E4"/>
    <w:rsid w:val="00EB6E34"/>
    <w:rsid w:val="00EB7612"/>
    <w:rsid w:val="00EC03D7"/>
    <w:rsid w:val="00EC35A1"/>
    <w:rsid w:val="00EC4D22"/>
    <w:rsid w:val="00EC7B3D"/>
    <w:rsid w:val="00ED1661"/>
    <w:rsid w:val="00ED2EB4"/>
    <w:rsid w:val="00ED45B0"/>
    <w:rsid w:val="00ED4A63"/>
    <w:rsid w:val="00ED7E69"/>
    <w:rsid w:val="00EE0207"/>
    <w:rsid w:val="00EE0E4B"/>
    <w:rsid w:val="00EE0E66"/>
    <w:rsid w:val="00EE13D4"/>
    <w:rsid w:val="00EE2BAF"/>
    <w:rsid w:val="00EE2BC4"/>
    <w:rsid w:val="00EE4F44"/>
    <w:rsid w:val="00EE7071"/>
    <w:rsid w:val="00EE7967"/>
    <w:rsid w:val="00EE7DA9"/>
    <w:rsid w:val="00EF0C5E"/>
    <w:rsid w:val="00EF1753"/>
    <w:rsid w:val="00EF183B"/>
    <w:rsid w:val="00EF1B19"/>
    <w:rsid w:val="00EF1F84"/>
    <w:rsid w:val="00EF2531"/>
    <w:rsid w:val="00EF28C3"/>
    <w:rsid w:val="00EF3433"/>
    <w:rsid w:val="00EF3AAF"/>
    <w:rsid w:val="00EF44DD"/>
    <w:rsid w:val="00EF464C"/>
    <w:rsid w:val="00EF46D5"/>
    <w:rsid w:val="00EF4F2A"/>
    <w:rsid w:val="00EF580E"/>
    <w:rsid w:val="00EF5D06"/>
    <w:rsid w:val="00EF6532"/>
    <w:rsid w:val="00EF65FF"/>
    <w:rsid w:val="00EF6E2A"/>
    <w:rsid w:val="00EF74B2"/>
    <w:rsid w:val="00EF7D09"/>
    <w:rsid w:val="00F033C8"/>
    <w:rsid w:val="00F03883"/>
    <w:rsid w:val="00F038E0"/>
    <w:rsid w:val="00F0466D"/>
    <w:rsid w:val="00F049B7"/>
    <w:rsid w:val="00F0660C"/>
    <w:rsid w:val="00F06C33"/>
    <w:rsid w:val="00F0746A"/>
    <w:rsid w:val="00F07BB5"/>
    <w:rsid w:val="00F100EA"/>
    <w:rsid w:val="00F10721"/>
    <w:rsid w:val="00F1077C"/>
    <w:rsid w:val="00F12043"/>
    <w:rsid w:val="00F130AB"/>
    <w:rsid w:val="00F1322F"/>
    <w:rsid w:val="00F13A60"/>
    <w:rsid w:val="00F13B4D"/>
    <w:rsid w:val="00F15AAA"/>
    <w:rsid w:val="00F16BB8"/>
    <w:rsid w:val="00F17436"/>
    <w:rsid w:val="00F20438"/>
    <w:rsid w:val="00F204A2"/>
    <w:rsid w:val="00F21AD2"/>
    <w:rsid w:val="00F23471"/>
    <w:rsid w:val="00F234EB"/>
    <w:rsid w:val="00F23630"/>
    <w:rsid w:val="00F2389D"/>
    <w:rsid w:val="00F23ABC"/>
    <w:rsid w:val="00F24176"/>
    <w:rsid w:val="00F242EA"/>
    <w:rsid w:val="00F2587B"/>
    <w:rsid w:val="00F2595A"/>
    <w:rsid w:val="00F2611F"/>
    <w:rsid w:val="00F2661A"/>
    <w:rsid w:val="00F30816"/>
    <w:rsid w:val="00F311BD"/>
    <w:rsid w:val="00F318B1"/>
    <w:rsid w:val="00F31F4D"/>
    <w:rsid w:val="00F34CA4"/>
    <w:rsid w:val="00F3691B"/>
    <w:rsid w:val="00F36A71"/>
    <w:rsid w:val="00F4063D"/>
    <w:rsid w:val="00F40A1A"/>
    <w:rsid w:val="00F40CF0"/>
    <w:rsid w:val="00F41649"/>
    <w:rsid w:val="00F41AB5"/>
    <w:rsid w:val="00F427C3"/>
    <w:rsid w:val="00F43526"/>
    <w:rsid w:val="00F437FA"/>
    <w:rsid w:val="00F44285"/>
    <w:rsid w:val="00F45E7E"/>
    <w:rsid w:val="00F46219"/>
    <w:rsid w:val="00F462B5"/>
    <w:rsid w:val="00F47BE1"/>
    <w:rsid w:val="00F51044"/>
    <w:rsid w:val="00F52500"/>
    <w:rsid w:val="00F52A5D"/>
    <w:rsid w:val="00F532AB"/>
    <w:rsid w:val="00F532C3"/>
    <w:rsid w:val="00F5592E"/>
    <w:rsid w:val="00F56C5B"/>
    <w:rsid w:val="00F56C66"/>
    <w:rsid w:val="00F56FD0"/>
    <w:rsid w:val="00F57815"/>
    <w:rsid w:val="00F60EA6"/>
    <w:rsid w:val="00F613E3"/>
    <w:rsid w:val="00F61F14"/>
    <w:rsid w:val="00F62AC9"/>
    <w:rsid w:val="00F62C5E"/>
    <w:rsid w:val="00F62D51"/>
    <w:rsid w:val="00F6300D"/>
    <w:rsid w:val="00F641DF"/>
    <w:rsid w:val="00F66182"/>
    <w:rsid w:val="00F672B2"/>
    <w:rsid w:val="00F7053C"/>
    <w:rsid w:val="00F714E9"/>
    <w:rsid w:val="00F726DF"/>
    <w:rsid w:val="00F73E18"/>
    <w:rsid w:val="00F74C7B"/>
    <w:rsid w:val="00F75F7E"/>
    <w:rsid w:val="00F77339"/>
    <w:rsid w:val="00F77C2A"/>
    <w:rsid w:val="00F77DB6"/>
    <w:rsid w:val="00F801E9"/>
    <w:rsid w:val="00F80740"/>
    <w:rsid w:val="00F80974"/>
    <w:rsid w:val="00F8303B"/>
    <w:rsid w:val="00F83CDC"/>
    <w:rsid w:val="00F851CB"/>
    <w:rsid w:val="00F8674E"/>
    <w:rsid w:val="00F86950"/>
    <w:rsid w:val="00F903DB"/>
    <w:rsid w:val="00F90D8E"/>
    <w:rsid w:val="00F91B8C"/>
    <w:rsid w:val="00F9233B"/>
    <w:rsid w:val="00F9252D"/>
    <w:rsid w:val="00F945AB"/>
    <w:rsid w:val="00F94B0E"/>
    <w:rsid w:val="00F9516D"/>
    <w:rsid w:val="00F95577"/>
    <w:rsid w:val="00F95793"/>
    <w:rsid w:val="00F95EE1"/>
    <w:rsid w:val="00F966B4"/>
    <w:rsid w:val="00F967F9"/>
    <w:rsid w:val="00F97BD8"/>
    <w:rsid w:val="00FA0130"/>
    <w:rsid w:val="00FA0373"/>
    <w:rsid w:val="00FA0A6C"/>
    <w:rsid w:val="00FA13AE"/>
    <w:rsid w:val="00FA196C"/>
    <w:rsid w:val="00FA4793"/>
    <w:rsid w:val="00FA4F1F"/>
    <w:rsid w:val="00FA57C5"/>
    <w:rsid w:val="00FA5D3D"/>
    <w:rsid w:val="00FA6B1E"/>
    <w:rsid w:val="00FA79E3"/>
    <w:rsid w:val="00FB01A4"/>
    <w:rsid w:val="00FB053D"/>
    <w:rsid w:val="00FB0DB2"/>
    <w:rsid w:val="00FB155A"/>
    <w:rsid w:val="00FB1E7E"/>
    <w:rsid w:val="00FB2051"/>
    <w:rsid w:val="00FB261E"/>
    <w:rsid w:val="00FB30AE"/>
    <w:rsid w:val="00FB35F7"/>
    <w:rsid w:val="00FB375B"/>
    <w:rsid w:val="00FB3B77"/>
    <w:rsid w:val="00FB3D73"/>
    <w:rsid w:val="00FB43D3"/>
    <w:rsid w:val="00FB4956"/>
    <w:rsid w:val="00FB4C6C"/>
    <w:rsid w:val="00FB5AAE"/>
    <w:rsid w:val="00FB6344"/>
    <w:rsid w:val="00FB7F1E"/>
    <w:rsid w:val="00FC19D4"/>
    <w:rsid w:val="00FC1AC8"/>
    <w:rsid w:val="00FC2260"/>
    <w:rsid w:val="00FC4AE0"/>
    <w:rsid w:val="00FC4CCD"/>
    <w:rsid w:val="00FC53B7"/>
    <w:rsid w:val="00FC5980"/>
    <w:rsid w:val="00FC5C06"/>
    <w:rsid w:val="00FC692F"/>
    <w:rsid w:val="00FC7BFF"/>
    <w:rsid w:val="00FD0CB4"/>
    <w:rsid w:val="00FD1561"/>
    <w:rsid w:val="00FD2B80"/>
    <w:rsid w:val="00FD2DC4"/>
    <w:rsid w:val="00FD3337"/>
    <w:rsid w:val="00FD39F1"/>
    <w:rsid w:val="00FD4A37"/>
    <w:rsid w:val="00FD5479"/>
    <w:rsid w:val="00FD66D0"/>
    <w:rsid w:val="00FD730C"/>
    <w:rsid w:val="00FD73D8"/>
    <w:rsid w:val="00FD7DC4"/>
    <w:rsid w:val="00FE10C0"/>
    <w:rsid w:val="00FE17A0"/>
    <w:rsid w:val="00FE2CC6"/>
    <w:rsid w:val="00FE2E0B"/>
    <w:rsid w:val="00FE4214"/>
    <w:rsid w:val="00FE49C6"/>
    <w:rsid w:val="00FE57A1"/>
    <w:rsid w:val="00FE57C4"/>
    <w:rsid w:val="00FE5FD7"/>
    <w:rsid w:val="00FE76ED"/>
    <w:rsid w:val="00FE7CD3"/>
    <w:rsid w:val="00FF0D3D"/>
    <w:rsid w:val="00FF126D"/>
    <w:rsid w:val="00FF1813"/>
    <w:rsid w:val="00FF331C"/>
    <w:rsid w:val="00FF3AE4"/>
    <w:rsid w:val="00FF42D7"/>
    <w:rsid w:val="00FF60AB"/>
    <w:rsid w:val="00FF6686"/>
    <w:rsid w:val="00FF6B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5B7CCD"/>
  <w15:docId w15:val="{F42EB212-7671-4D97-B8DB-E1C1BC52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750A"/>
    <w:pPr>
      <w:overflowPunct w:val="0"/>
      <w:autoSpaceDE w:val="0"/>
      <w:autoSpaceDN w:val="0"/>
      <w:adjustRightInd w:val="0"/>
      <w:jc w:val="both"/>
      <w:textAlignment w:val="baseline"/>
    </w:pPr>
    <w:rPr>
      <w:rFonts w:ascii="Verdana" w:hAnsi="Verdana" w:cs="Arial"/>
      <w:lang w:eastAsia="en-US"/>
    </w:rPr>
  </w:style>
  <w:style w:type="paragraph" w:styleId="Heading1">
    <w:name w:val="heading 1"/>
    <w:basedOn w:val="Normal"/>
    <w:next w:val="Normal"/>
    <w:qFormat/>
    <w:rsid w:val="00E939B8"/>
    <w:pPr>
      <w:keepNext/>
      <w:spacing w:before="240" w:after="60"/>
      <w:outlineLvl w:val="0"/>
    </w:pPr>
    <w:rPr>
      <w:b/>
      <w:bCs/>
      <w:kern w:val="32"/>
      <w:sz w:val="32"/>
      <w:szCs w:val="32"/>
    </w:rPr>
  </w:style>
  <w:style w:type="paragraph" w:styleId="Heading2">
    <w:name w:val="heading 2"/>
    <w:basedOn w:val="Normal"/>
    <w:next w:val="Normal"/>
    <w:qFormat/>
    <w:rsid w:val="00E939B8"/>
    <w:pPr>
      <w:keepNext/>
      <w:spacing w:before="240" w:after="60"/>
      <w:outlineLvl w:val="1"/>
    </w:pPr>
    <w:rPr>
      <w:b/>
      <w:bCs/>
      <w:i/>
      <w:iCs/>
      <w:sz w:val="28"/>
      <w:szCs w:val="28"/>
    </w:rPr>
  </w:style>
  <w:style w:type="paragraph" w:styleId="Heading3">
    <w:name w:val="heading 3"/>
    <w:basedOn w:val="Normal"/>
    <w:next w:val="Normal"/>
    <w:qFormat/>
    <w:pPr>
      <w:keepNext/>
      <w:spacing w:before="240" w:after="60"/>
      <w:outlineLvl w:val="2"/>
    </w:pPr>
    <w:rPr>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939B8"/>
    <w:pPr>
      <w:spacing w:before="240" w:after="60"/>
      <w:outlineLvl w:val="4"/>
    </w:pPr>
    <w:rPr>
      <w:b/>
      <w:bCs/>
      <w:i/>
      <w:iCs/>
      <w:sz w:val="26"/>
      <w:szCs w:val="26"/>
    </w:rPr>
  </w:style>
  <w:style w:type="paragraph" w:styleId="Heading6">
    <w:name w:val="heading 6"/>
    <w:basedOn w:val="Normal"/>
    <w:next w:val="Normal"/>
    <w:qFormat/>
    <w:rsid w:val="00E939B8"/>
    <w:pPr>
      <w:spacing w:before="240" w:after="60"/>
      <w:outlineLvl w:val="5"/>
    </w:pPr>
    <w:rPr>
      <w:b/>
      <w:bCs/>
      <w:szCs w:val="22"/>
    </w:rPr>
  </w:style>
  <w:style w:type="paragraph" w:styleId="Heading7">
    <w:name w:val="heading 7"/>
    <w:basedOn w:val="Normal"/>
    <w:next w:val="Normal"/>
    <w:qFormat/>
    <w:pPr>
      <w:spacing w:before="240" w:after="60"/>
      <w:outlineLvl w:val="6"/>
    </w:pPr>
    <w:rPr>
      <w:rFonts w:ascii="Times New Roman" w:hAnsi="Times New Roman"/>
      <w:sz w:val="24"/>
    </w:rPr>
  </w:style>
  <w:style w:type="paragraph" w:styleId="Heading8">
    <w:name w:val="heading 8"/>
    <w:basedOn w:val="Normal"/>
    <w:next w:val="Normal"/>
    <w:qFormat/>
    <w:rsid w:val="00C60E2B"/>
    <w:pPr>
      <w:spacing w:before="240" w:after="60"/>
      <w:outlineLvl w:val="7"/>
    </w:pPr>
    <w:rPr>
      <w:i/>
      <w:iCs/>
      <w:sz w:val="24"/>
    </w:rPr>
  </w:style>
  <w:style w:type="paragraph" w:styleId="Heading9">
    <w:name w:val="heading 9"/>
    <w:basedOn w:val="Normal"/>
    <w:next w:val="Normal"/>
    <w:qFormat/>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7D60"/>
    <w:pPr>
      <w:tabs>
        <w:tab w:val="center" w:pos="4153"/>
        <w:tab w:val="right" w:pos="8306"/>
      </w:tabs>
    </w:pPr>
  </w:style>
  <w:style w:type="paragraph" w:styleId="Footer">
    <w:name w:val="footer"/>
    <w:basedOn w:val="Normal"/>
    <w:link w:val="FooterChar"/>
    <w:uiPriority w:val="99"/>
    <w:rsid w:val="009A7D60"/>
    <w:pPr>
      <w:tabs>
        <w:tab w:val="center" w:pos="4153"/>
        <w:tab w:val="right" w:pos="8306"/>
      </w:tabs>
    </w:pPr>
  </w:style>
  <w:style w:type="paragraph" w:styleId="BlockText">
    <w:name w:val="Block Text"/>
    <w:basedOn w:val="Normal"/>
    <w:pPr>
      <w:spacing w:after="120"/>
      <w:ind w:left="1440" w:right="1440"/>
    </w:pPr>
  </w:style>
  <w:style w:type="paragraph" w:styleId="BodyText">
    <w:name w:val="Body Text"/>
    <w:basedOn w:val="Normal"/>
    <w:rsid w:val="001D58B5"/>
    <w:pPr>
      <w:spacing w:after="120"/>
    </w:pPr>
  </w:style>
  <w:style w:type="paragraph" w:styleId="BodyText2">
    <w:name w:val="Body Text 2"/>
    <w:basedOn w:val="Normal"/>
    <w:rsid w:val="00E939B8"/>
    <w:pPr>
      <w:spacing w:after="120" w:line="480" w:lineRule="auto"/>
    </w:pPr>
  </w:style>
  <w:style w:type="paragraph" w:styleId="BodyText3">
    <w:name w:val="Body Text 3"/>
    <w:basedOn w:val="Normal"/>
    <w:rsid w:val="00E939B8"/>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rsid w:val="00E939B8"/>
    <w:pPr>
      <w:spacing w:after="120"/>
      <w:ind w:left="283"/>
    </w:pPr>
  </w:style>
  <w:style w:type="paragraph" w:styleId="BodyTextFirstIndent2">
    <w:name w:val="Body Text First Indent 2"/>
    <w:basedOn w:val="BodyTextIndent"/>
    <w:rsid w:val="00E939B8"/>
    <w:pPr>
      <w:ind w:firstLine="210"/>
    </w:pPr>
  </w:style>
  <w:style w:type="paragraph" w:styleId="BodyTextIndent2">
    <w:name w:val="Body Text Indent 2"/>
    <w:basedOn w:val="Normal"/>
    <w:rsid w:val="00E939B8"/>
    <w:pPr>
      <w:spacing w:after="120" w:line="480" w:lineRule="auto"/>
      <w:ind w:left="283"/>
    </w:pPr>
  </w:style>
  <w:style w:type="paragraph" w:styleId="BodyTextIndent3">
    <w:name w:val="Body Text Indent 3"/>
    <w:basedOn w:val="Normal"/>
    <w:rsid w:val="00E939B8"/>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paragraph" w:styleId="CommentText">
    <w:name w:val="annotation text"/>
    <w:basedOn w:val="Normal"/>
    <w:link w:val="CommentTextChar"/>
    <w:semiHidden/>
  </w:style>
  <w:style w:type="paragraph" w:styleId="Date">
    <w:name w:val="Date"/>
    <w:basedOn w:val="Normal"/>
    <w:next w:val="Normal"/>
    <w:rsid w:val="00E939B8"/>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EnvelopeReturn">
    <w:name w:val="envelope return"/>
    <w:basedOn w:val="Normal"/>
  </w:style>
  <w:style w:type="paragraph" w:styleId="FootnoteText">
    <w:name w:val="footnote text"/>
    <w:basedOn w:val="Normal"/>
    <w:link w:val="FootnoteTextChar"/>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sz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b/>
      <w:bCs/>
      <w:kern w:val="28"/>
      <w:sz w:val="32"/>
      <w:szCs w:val="32"/>
    </w:rPr>
  </w:style>
  <w:style w:type="paragraph" w:styleId="TOAHeading">
    <w:name w:val="toa heading"/>
    <w:basedOn w:val="Normal"/>
    <w:next w:val="Normal"/>
    <w:semiHidden/>
    <w:pPr>
      <w:spacing w:before="120"/>
    </w:pPr>
    <w:rPr>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Times">
    <w:name w:val="Times"/>
    <w:basedOn w:val="Normal"/>
    <w:rPr>
      <w:rFonts w:ascii="Times" w:hAnsi="Times"/>
    </w:rPr>
  </w:style>
  <w:style w:type="character" w:styleId="PageNumber">
    <w:name w:val="page number"/>
    <w:basedOn w:val="DefaultParagraphFont"/>
  </w:style>
  <w:style w:type="character" w:styleId="LineNumber">
    <w:name w:val="line number"/>
    <w:basedOn w:val="DefaultParagraphFont"/>
    <w:rsid w:val="002B3F05"/>
  </w:style>
  <w:style w:type="paragraph" w:customStyle="1" w:styleId="StyleHeading210ptNotBoldNotItalic">
    <w:name w:val="Style Heading 2 + 10 pt Not Bold Not Italic"/>
    <w:basedOn w:val="Heading2"/>
    <w:rsid w:val="00C60E2B"/>
    <w:rPr>
      <w:b w:val="0"/>
      <w:bCs w:val="0"/>
      <w:i w:val="0"/>
      <w:iCs w:val="0"/>
      <w:sz w:val="20"/>
    </w:rPr>
  </w:style>
  <w:style w:type="character" w:styleId="Strong">
    <w:name w:val="Strong"/>
    <w:qFormat/>
    <w:rsid w:val="00CA6ED6"/>
    <w:rPr>
      <w:b/>
      <w:bCs/>
    </w:rPr>
  </w:style>
  <w:style w:type="character" w:styleId="Hyperlink">
    <w:name w:val="Hyperlink"/>
    <w:rsid w:val="00836BA1"/>
    <w:rPr>
      <w:color w:val="0000FF"/>
      <w:u w:val="single"/>
    </w:rPr>
  </w:style>
  <w:style w:type="paragraph" w:styleId="BalloonText">
    <w:name w:val="Balloon Text"/>
    <w:basedOn w:val="Normal"/>
    <w:semiHidden/>
    <w:rsid w:val="00597C57"/>
    <w:rPr>
      <w:rFonts w:ascii="Tahoma" w:hAnsi="Tahoma" w:cs="Tahoma"/>
      <w:sz w:val="16"/>
      <w:szCs w:val="16"/>
    </w:rPr>
  </w:style>
  <w:style w:type="character" w:styleId="Emphasis">
    <w:name w:val="Emphasis"/>
    <w:uiPriority w:val="20"/>
    <w:qFormat/>
    <w:rsid w:val="00226D46"/>
    <w:rPr>
      <w:i/>
      <w:iCs/>
    </w:rPr>
  </w:style>
  <w:style w:type="paragraph" w:customStyle="1" w:styleId="Default">
    <w:name w:val="Default"/>
    <w:rsid w:val="003B7ED2"/>
    <w:pPr>
      <w:autoSpaceDE w:val="0"/>
      <w:autoSpaceDN w:val="0"/>
      <w:adjustRightInd w:val="0"/>
    </w:pPr>
    <w:rPr>
      <w:rFonts w:ascii="FS Lola Medium" w:hAnsi="FS Lola Medium" w:cs="FS Lola Medium"/>
      <w:color w:val="000000"/>
      <w:sz w:val="24"/>
      <w:szCs w:val="24"/>
      <w:lang w:val="en-US" w:eastAsia="en-US"/>
    </w:rPr>
  </w:style>
  <w:style w:type="character" w:styleId="FollowedHyperlink">
    <w:name w:val="FollowedHyperlink"/>
    <w:rsid w:val="009673DC"/>
    <w:rPr>
      <w:color w:val="800080"/>
      <w:u w:val="single"/>
    </w:rPr>
  </w:style>
  <w:style w:type="paragraph" w:styleId="ListParagraph">
    <w:name w:val="List Paragraph"/>
    <w:basedOn w:val="Normal"/>
    <w:uiPriority w:val="34"/>
    <w:qFormat/>
    <w:rsid w:val="002E5311"/>
    <w:pPr>
      <w:ind w:left="720"/>
    </w:pPr>
  </w:style>
  <w:style w:type="character" w:styleId="CommentReference">
    <w:name w:val="annotation reference"/>
    <w:basedOn w:val="DefaultParagraphFont"/>
    <w:rsid w:val="00776446"/>
    <w:rPr>
      <w:sz w:val="16"/>
      <w:szCs w:val="16"/>
    </w:rPr>
  </w:style>
  <w:style w:type="paragraph" w:styleId="CommentSubject">
    <w:name w:val="annotation subject"/>
    <w:basedOn w:val="CommentText"/>
    <w:next w:val="CommentText"/>
    <w:link w:val="CommentSubjectChar"/>
    <w:rsid w:val="00776446"/>
    <w:rPr>
      <w:b/>
      <w:bCs/>
    </w:rPr>
  </w:style>
  <w:style w:type="character" w:customStyle="1" w:styleId="CommentTextChar">
    <w:name w:val="Comment Text Char"/>
    <w:basedOn w:val="DefaultParagraphFont"/>
    <w:link w:val="CommentText"/>
    <w:semiHidden/>
    <w:rsid w:val="00776446"/>
    <w:rPr>
      <w:rFonts w:ascii="Verdana" w:hAnsi="Verdana" w:cs="Arial"/>
      <w:lang w:eastAsia="en-US"/>
    </w:rPr>
  </w:style>
  <w:style w:type="character" w:customStyle="1" w:styleId="CommentSubjectChar">
    <w:name w:val="Comment Subject Char"/>
    <w:basedOn w:val="CommentTextChar"/>
    <w:link w:val="CommentSubject"/>
    <w:rsid w:val="00776446"/>
    <w:rPr>
      <w:rFonts w:ascii="Verdana" w:hAnsi="Verdana" w:cs="Arial"/>
      <w:b/>
      <w:bCs/>
      <w:lang w:eastAsia="en-US"/>
    </w:rPr>
  </w:style>
  <w:style w:type="table" w:styleId="TableGrid">
    <w:name w:val="Table Grid"/>
    <w:basedOn w:val="TableNormal"/>
    <w:rsid w:val="00410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8191E"/>
    <w:rPr>
      <w:rFonts w:ascii="Verdana" w:hAnsi="Verdana" w:cs="Arial"/>
      <w:lang w:eastAsia="en-US"/>
    </w:rPr>
  </w:style>
  <w:style w:type="character" w:customStyle="1" w:styleId="FooterChar">
    <w:name w:val="Footer Char"/>
    <w:basedOn w:val="DefaultParagraphFont"/>
    <w:link w:val="Footer"/>
    <w:uiPriority w:val="99"/>
    <w:rsid w:val="002D6F81"/>
    <w:rPr>
      <w:rFonts w:ascii="Verdana" w:hAnsi="Verdana" w:cs="Arial"/>
      <w:lang w:eastAsia="en-US"/>
    </w:rPr>
  </w:style>
  <w:style w:type="paragraph" w:customStyle="1" w:styleId="BodyText-NumberedparaMainBody">
    <w:name w:val="Body Text - Numbered para (Main Body)"/>
    <w:basedOn w:val="Normal"/>
    <w:uiPriority w:val="99"/>
    <w:rsid w:val="002167F6"/>
    <w:pPr>
      <w:widowControl w:val="0"/>
      <w:suppressAutoHyphens/>
      <w:overflowPunct/>
      <w:spacing w:after="113" w:line="300" w:lineRule="atLeast"/>
      <w:ind w:left="624" w:hanging="624"/>
      <w:jc w:val="left"/>
      <w:textAlignment w:val="center"/>
    </w:pPr>
    <w:rPr>
      <w:rFonts w:ascii="Arial" w:eastAsiaTheme="minorEastAsia" w:hAnsi="Arial"/>
      <w:color w:val="000000"/>
      <w:sz w:val="22"/>
      <w:szCs w:val="22"/>
      <w:lang w:eastAsia="en-GB"/>
    </w:rPr>
  </w:style>
  <w:style w:type="paragraph" w:customStyle="1" w:styleId="BulletMainBody">
    <w:name w:val="Bullet (Main Body)"/>
    <w:basedOn w:val="BodyText-NumberedparaMainBody"/>
    <w:uiPriority w:val="99"/>
    <w:rsid w:val="002167F6"/>
    <w:pPr>
      <w:ind w:left="1134" w:hanging="340"/>
    </w:pPr>
  </w:style>
  <w:style w:type="paragraph" w:customStyle="1" w:styleId="Pa1">
    <w:name w:val="Pa1"/>
    <w:basedOn w:val="Default"/>
    <w:next w:val="Default"/>
    <w:uiPriority w:val="99"/>
    <w:rsid w:val="009C23E3"/>
    <w:pPr>
      <w:spacing w:line="241" w:lineRule="atLeast"/>
    </w:pPr>
    <w:rPr>
      <w:rFonts w:ascii="Arial" w:hAnsi="Arial" w:cs="Arial"/>
      <w:color w:val="auto"/>
      <w:lang w:val="en-GB" w:eastAsia="en-GB"/>
    </w:rPr>
  </w:style>
  <w:style w:type="character" w:customStyle="1" w:styleId="A0">
    <w:name w:val="A0"/>
    <w:uiPriority w:val="99"/>
    <w:rsid w:val="009C23E3"/>
    <w:rPr>
      <w:b/>
      <w:bCs/>
      <w:color w:val="000000"/>
      <w:sz w:val="44"/>
      <w:szCs w:val="44"/>
    </w:rPr>
  </w:style>
  <w:style w:type="table" w:customStyle="1" w:styleId="TableGrid1">
    <w:name w:val="Table Grid1"/>
    <w:basedOn w:val="TableNormal"/>
    <w:next w:val="TableGrid"/>
    <w:rsid w:val="009D6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743ABE"/>
    <w:rPr>
      <w:b/>
      <w:bCs/>
      <w:i/>
      <w:iCs/>
      <w:spacing w:val="5"/>
    </w:rPr>
  </w:style>
  <w:style w:type="character" w:styleId="FootnoteReference">
    <w:name w:val="footnote reference"/>
    <w:basedOn w:val="DefaultParagraphFont"/>
    <w:rsid w:val="00FF0D3D"/>
    <w:rPr>
      <w:vertAlign w:val="superscript"/>
    </w:rPr>
  </w:style>
  <w:style w:type="character" w:customStyle="1" w:styleId="FootnoteTextChar">
    <w:name w:val="Footnote Text Char"/>
    <w:basedOn w:val="DefaultParagraphFont"/>
    <w:link w:val="FootnoteText"/>
    <w:semiHidden/>
    <w:rsid w:val="00FF0D3D"/>
    <w:rPr>
      <w:rFonts w:ascii="Verdana" w:hAnsi="Verdana"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510216">
      <w:bodyDiv w:val="1"/>
      <w:marLeft w:val="0"/>
      <w:marRight w:val="0"/>
      <w:marTop w:val="0"/>
      <w:marBottom w:val="0"/>
      <w:divBdr>
        <w:top w:val="none" w:sz="0" w:space="0" w:color="auto"/>
        <w:left w:val="none" w:sz="0" w:space="0" w:color="auto"/>
        <w:bottom w:val="none" w:sz="0" w:space="0" w:color="auto"/>
        <w:right w:val="none" w:sz="0" w:space="0" w:color="auto"/>
      </w:divBdr>
    </w:div>
    <w:div w:id="145052954">
      <w:bodyDiv w:val="1"/>
      <w:marLeft w:val="0"/>
      <w:marRight w:val="0"/>
      <w:marTop w:val="0"/>
      <w:marBottom w:val="0"/>
      <w:divBdr>
        <w:top w:val="none" w:sz="0" w:space="0" w:color="auto"/>
        <w:left w:val="none" w:sz="0" w:space="0" w:color="auto"/>
        <w:bottom w:val="none" w:sz="0" w:space="0" w:color="auto"/>
        <w:right w:val="none" w:sz="0" w:space="0" w:color="auto"/>
      </w:divBdr>
    </w:div>
    <w:div w:id="164516981">
      <w:bodyDiv w:val="1"/>
      <w:marLeft w:val="0"/>
      <w:marRight w:val="0"/>
      <w:marTop w:val="0"/>
      <w:marBottom w:val="0"/>
      <w:divBdr>
        <w:top w:val="none" w:sz="0" w:space="0" w:color="auto"/>
        <w:left w:val="none" w:sz="0" w:space="0" w:color="auto"/>
        <w:bottom w:val="none" w:sz="0" w:space="0" w:color="auto"/>
        <w:right w:val="none" w:sz="0" w:space="0" w:color="auto"/>
      </w:divBdr>
    </w:div>
    <w:div w:id="239028171">
      <w:bodyDiv w:val="1"/>
      <w:marLeft w:val="0"/>
      <w:marRight w:val="0"/>
      <w:marTop w:val="0"/>
      <w:marBottom w:val="0"/>
      <w:divBdr>
        <w:top w:val="none" w:sz="0" w:space="0" w:color="auto"/>
        <w:left w:val="none" w:sz="0" w:space="0" w:color="auto"/>
        <w:bottom w:val="none" w:sz="0" w:space="0" w:color="auto"/>
        <w:right w:val="none" w:sz="0" w:space="0" w:color="auto"/>
      </w:divBdr>
    </w:div>
    <w:div w:id="248007100">
      <w:bodyDiv w:val="1"/>
      <w:marLeft w:val="0"/>
      <w:marRight w:val="0"/>
      <w:marTop w:val="0"/>
      <w:marBottom w:val="0"/>
      <w:divBdr>
        <w:top w:val="none" w:sz="0" w:space="0" w:color="auto"/>
        <w:left w:val="none" w:sz="0" w:space="0" w:color="auto"/>
        <w:bottom w:val="none" w:sz="0" w:space="0" w:color="auto"/>
        <w:right w:val="none" w:sz="0" w:space="0" w:color="auto"/>
      </w:divBdr>
      <w:divsChild>
        <w:div w:id="1366248200">
          <w:marLeft w:val="0"/>
          <w:marRight w:val="0"/>
          <w:marTop w:val="0"/>
          <w:marBottom w:val="0"/>
          <w:divBdr>
            <w:top w:val="none" w:sz="0" w:space="0" w:color="auto"/>
            <w:left w:val="none" w:sz="0" w:space="0" w:color="auto"/>
            <w:bottom w:val="none" w:sz="0" w:space="0" w:color="auto"/>
            <w:right w:val="none" w:sz="0" w:space="0" w:color="auto"/>
          </w:divBdr>
        </w:div>
      </w:divsChild>
    </w:div>
    <w:div w:id="251593254">
      <w:bodyDiv w:val="1"/>
      <w:marLeft w:val="0"/>
      <w:marRight w:val="0"/>
      <w:marTop w:val="0"/>
      <w:marBottom w:val="0"/>
      <w:divBdr>
        <w:top w:val="none" w:sz="0" w:space="0" w:color="auto"/>
        <w:left w:val="none" w:sz="0" w:space="0" w:color="auto"/>
        <w:bottom w:val="none" w:sz="0" w:space="0" w:color="auto"/>
        <w:right w:val="none" w:sz="0" w:space="0" w:color="auto"/>
      </w:divBdr>
    </w:div>
    <w:div w:id="292490769">
      <w:bodyDiv w:val="1"/>
      <w:marLeft w:val="0"/>
      <w:marRight w:val="0"/>
      <w:marTop w:val="0"/>
      <w:marBottom w:val="0"/>
      <w:divBdr>
        <w:top w:val="none" w:sz="0" w:space="0" w:color="auto"/>
        <w:left w:val="none" w:sz="0" w:space="0" w:color="auto"/>
        <w:bottom w:val="none" w:sz="0" w:space="0" w:color="auto"/>
        <w:right w:val="none" w:sz="0" w:space="0" w:color="auto"/>
      </w:divBdr>
    </w:div>
    <w:div w:id="337779756">
      <w:bodyDiv w:val="1"/>
      <w:marLeft w:val="0"/>
      <w:marRight w:val="0"/>
      <w:marTop w:val="0"/>
      <w:marBottom w:val="0"/>
      <w:divBdr>
        <w:top w:val="none" w:sz="0" w:space="0" w:color="auto"/>
        <w:left w:val="none" w:sz="0" w:space="0" w:color="auto"/>
        <w:bottom w:val="none" w:sz="0" w:space="0" w:color="auto"/>
        <w:right w:val="none" w:sz="0" w:space="0" w:color="auto"/>
      </w:divBdr>
      <w:divsChild>
        <w:div w:id="700320873">
          <w:marLeft w:val="0"/>
          <w:marRight w:val="0"/>
          <w:marTop w:val="0"/>
          <w:marBottom w:val="0"/>
          <w:divBdr>
            <w:top w:val="none" w:sz="0" w:space="0" w:color="auto"/>
            <w:left w:val="none" w:sz="0" w:space="0" w:color="auto"/>
            <w:bottom w:val="none" w:sz="0" w:space="0" w:color="auto"/>
            <w:right w:val="none" w:sz="0" w:space="0" w:color="auto"/>
          </w:divBdr>
          <w:divsChild>
            <w:div w:id="1188829127">
              <w:marLeft w:val="0"/>
              <w:marRight w:val="0"/>
              <w:marTop w:val="0"/>
              <w:marBottom w:val="0"/>
              <w:divBdr>
                <w:top w:val="none" w:sz="0" w:space="0" w:color="auto"/>
                <w:left w:val="none" w:sz="0" w:space="0" w:color="auto"/>
                <w:bottom w:val="none" w:sz="0" w:space="0" w:color="auto"/>
                <w:right w:val="none" w:sz="0" w:space="0" w:color="auto"/>
              </w:divBdr>
              <w:divsChild>
                <w:div w:id="1220165288">
                  <w:marLeft w:val="0"/>
                  <w:marRight w:val="0"/>
                  <w:marTop w:val="0"/>
                  <w:marBottom w:val="0"/>
                  <w:divBdr>
                    <w:top w:val="none" w:sz="0" w:space="0" w:color="auto"/>
                    <w:left w:val="none" w:sz="0" w:space="0" w:color="auto"/>
                    <w:bottom w:val="none" w:sz="0" w:space="0" w:color="auto"/>
                    <w:right w:val="none" w:sz="0" w:space="0" w:color="auto"/>
                  </w:divBdr>
                  <w:divsChild>
                    <w:div w:id="1823158067">
                      <w:marLeft w:val="90"/>
                      <w:marRight w:val="0"/>
                      <w:marTop w:val="0"/>
                      <w:marBottom w:val="0"/>
                      <w:divBdr>
                        <w:top w:val="none" w:sz="0" w:space="0" w:color="auto"/>
                        <w:left w:val="none" w:sz="0" w:space="0" w:color="auto"/>
                        <w:bottom w:val="none" w:sz="0" w:space="0" w:color="auto"/>
                        <w:right w:val="none" w:sz="0" w:space="0" w:color="auto"/>
                      </w:divBdr>
                      <w:divsChild>
                        <w:div w:id="1589459915">
                          <w:marLeft w:val="0"/>
                          <w:marRight w:val="0"/>
                          <w:marTop w:val="0"/>
                          <w:marBottom w:val="0"/>
                          <w:divBdr>
                            <w:top w:val="none" w:sz="0" w:space="0" w:color="auto"/>
                            <w:left w:val="none" w:sz="0" w:space="0" w:color="auto"/>
                            <w:bottom w:val="none" w:sz="0" w:space="0" w:color="auto"/>
                            <w:right w:val="none" w:sz="0" w:space="0" w:color="auto"/>
                          </w:divBdr>
                          <w:divsChild>
                            <w:div w:id="1022513137">
                              <w:marLeft w:val="0"/>
                              <w:marRight w:val="0"/>
                              <w:marTop w:val="0"/>
                              <w:marBottom w:val="0"/>
                              <w:divBdr>
                                <w:top w:val="none" w:sz="0" w:space="0" w:color="auto"/>
                                <w:left w:val="none" w:sz="0" w:space="0" w:color="auto"/>
                                <w:bottom w:val="none" w:sz="0" w:space="0" w:color="auto"/>
                                <w:right w:val="none" w:sz="0" w:space="0" w:color="auto"/>
                              </w:divBdr>
                              <w:divsChild>
                                <w:div w:id="1663968123">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3938060">
      <w:bodyDiv w:val="1"/>
      <w:marLeft w:val="0"/>
      <w:marRight w:val="0"/>
      <w:marTop w:val="0"/>
      <w:marBottom w:val="0"/>
      <w:divBdr>
        <w:top w:val="none" w:sz="0" w:space="0" w:color="auto"/>
        <w:left w:val="none" w:sz="0" w:space="0" w:color="auto"/>
        <w:bottom w:val="none" w:sz="0" w:space="0" w:color="auto"/>
        <w:right w:val="none" w:sz="0" w:space="0" w:color="auto"/>
      </w:divBdr>
      <w:divsChild>
        <w:div w:id="899630933">
          <w:marLeft w:val="0"/>
          <w:marRight w:val="0"/>
          <w:marTop w:val="0"/>
          <w:marBottom w:val="0"/>
          <w:divBdr>
            <w:top w:val="none" w:sz="0" w:space="0" w:color="auto"/>
            <w:left w:val="none" w:sz="0" w:space="0" w:color="auto"/>
            <w:bottom w:val="none" w:sz="0" w:space="0" w:color="auto"/>
            <w:right w:val="none" w:sz="0" w:space="0" w:color="auto"/>
          </w:divBdr>
          <w:divsChild>
            <w:div w:id="1807435409">
              <w:marLeft w:val="0"/>
              <w:marRight w:val="0"/>
              <w:marTop w:val="0"/>
              <w:marBottom w:val="0"/>
              <w:divBdr>
                <w:top w:val="none" w:sz="0" w:space="0" w:color="auto"/>
                <w:left w:val="none" w:sz="0" w:space="0" w:color="auto"/>
                <w:bottom w:val="none" w:sz="0" w:space="0" w:color="auto"/>
                <w:right w:val="none" w:sz="0" w:space="0" w:color="auto"/>
              </w:divBdr>
              <w:divsChild>
                <w:div w:id="875191425">
                  <w:marLeft w:val="0"/>
                  <w:marRight w:val="0"/>
                  <w:marTop w:val="0"/>
                  <w:marBottom w:val="0"/>
                  <w:divBdr>
                    <w:top w:val="none" w:sz="0" w:space="0" w:color="auto"/>
                    <w:left w:val="none" w:sz="0" w:space="0" w:color="auto"/>
                    <w:bottom w:val="none" w:sz="0" w:space="0" w:color="auto"/>
                    <w:right w:val="none" w:sz="0" w:space="0" w:color="auto"/>
                  </w:divBdr>
                  <w:divsChild>
                    <w:div w:id="2114667015">
                      <w:marLeft w:val="0"/>
                      <w:marRight w:val="0"/>
                      <w:marTop w:val="0"/>
                      <w:marBottom w:val="0"/>
                      <w:divBdr>
                        <w:top w:val="none" w:sz="0" w:space="0" w:color="auto"/>
                        <w:left w:val="none" w:sz="0" w:space="0" w:color="auto"/>
                        <w:bottom w:val="none" w:sz="0" w:space="0" w:color="auto"/>
                        <w:right w:val="none" w:sz="0" w:space="0" w:color="auto"/>
                      </w:divBdr>
                      <w:divsChild>
                        <w:div w:id="1334802070">
                          <w:marLeft w:val="0"/>
                          <w:marRight w:val="0"/>
                          <w:marTop w:val="0"/>
                          <w:marBottom w:val="0"/>
                          <w:divBdr>
                            <w:top w:val="none" w:sz="0" w:space="0" w:color="auto"/>
                            <w:left w:val="none" w:sz="0" w:space="0" w:color="auto"/>
                            <w:bottom w:val="none" w:sz="0" w:space="0" w:color="auto"/>
                            <w:right w:val="none" w:sz="0" w:space="0" w:color="auto"/>
                          </w:divBdr>
                          <w:divsChild>
                            <w:div w:id="1681464214">
                              <w:marLeft w:val="0"/>
                              <w:marRight w:val="0"/>
                              <w:marTop w:val="0"/>
                              <w:marBottom w:val="0"/>
                              <w:divBdr>
                                <w:top w:val="none" w:sz="0" w:space="0" w:color="auto"/>
                                <w:left w:val="none" w:sz="0" w:space="0" w:color="auto"/>
                                <w:bottom w:val="none" w:sz="0" w:space="0" w:color="auto"/>
                                <w:right w:val="none" w:sz="0" w:space="0" w:color="auto"/>
                              </w:divBdr>
                              <w:divsChild>
                                <w:div w:id="68616968">
                                  <w:marLeft w:val="0"/>
                                  <w:marRight w:val="0"/>
                                  <w:marTop w:val="0"/>
                                  <w:marBottom w:val="0"/>
                                  <w:divBdr>
                                    <w:top w:val="none" w:sz="0" w:space="0" w:color="auto"/>
                                    <w:left w:val="none" w:sz="0" w:space="0" w:color="auto"/>
                                    <w:bottom w:val="none" w:sz="0" w:space="0" w:color="auto"/>
                                    <w:right w:val="none" w:sz="0" w:space="0" w:color="auto"/>
                                  </w:divBdr>
                                  <w:divsChild>
                                    <w:div w:id="995646093">
                                      <w:marLeft w:val="0"/>
                                      <w:marRight w:val="0"/>
                                      <w:marTop w:val="0"/>
                                      <w:marBottom w:val="0"/>
                                      <w:divBdr>
                                        <w:top w:val="none" w:sz="0" w:space="0" w:color="auto"/>
                                        <w:left w:val="none" w:sz="0" w:space="0" w:color="auto"/>
                                        <w:bottom w:val="none" w:sz="0" w:space="0" w:color="auto"/>
                                        <w:right w:val="none" w:sz="0" w:space="0" w:color="auto"/>
                                      </w:divBdr>
                                      <w:divsChild>
                                        <w:div w:id="60062406">
                                          <w:marLeft w:val="0"/>
                                          <w:marRight w:val="0"/>
                                          <w:marTop w:val="0"/>
                                          <w:marBottom w:val="0"/>
                                          <w:divBdr>
                                            <w:top w:val="none" w:sz="0" w:space="0" w:color="auto"/>
                                            <w:left w:val="none" w:sz="0" w:space="0" w:color="auto"/>
                                            <w:bottom w:val="none" w:sz="0" w:space="0" w:color="auto"/>
                                            <w:right w:val="none" w:sz="0" w:space="0" w:color="auto"/>
                                          </w:divBdr>
                                          <w:divsChild>
                                            <w:div w:id="1546136953">
                                              <w:marLeft w:val="0"/>
                                              <w:marRight w:val="0"/>
                                              <w:marTop w:val="0"/>
                                              <w:marBottom w:val="0"/>
                                              <w:divBdr>
                                                <w:top w:val="none" w:sz="0" w:space="0" w:color="auto"/>
                                                <w:left w:val="none" w:sz="0" w:space="0" w:color="auto"/>
                                                <w:bottom w:val="none" w:sz="0" w:space="0" w:color="auto"/>
                                                <w:right w:val="none" w:sz="0" w:space="0" w:color="auto"/>
                                              </w:divBdr>
                                              <w:divsChild>
                                                <w:div w:id="1728525521">
                                                  <w:marLeft w:val="0"/>
                                                  <w:marRight w:val="0"/>
                                                  <w:marTop w:val="0"/>
                                                  <w:marBottom w:val="0"/>
                                                  <w:divBdr>
                                                    <w:top w:val="none" w:sz="0" w:space="0" w:color="auto"/>
                                                    <w:left w:val="none" w:sz="0" w:space="0" w:color="auto"/>
                                                    <w:bottom w:val="none" w:sz="0" w:space="0" w:color="auto"/>
                                                    <w:right w:val="none" w:sz="0" w:space="0" w:color="auto"/>
                                                  </w:divBdr>
                                                  <w:divsChild>
                                                    <w:div w:id="1104036674">
                                                      <w:marLeft w:val="0"/>
                                                      <w:marRight w:val="0"/>
                                                      <w:marTop w:val="0"/>
                                                      <w:marBottom w:val="0"/>
                                                      <w:divBdr>
                                                        <w:top w:val="none" w:sz="0" w:space="0" w:color="auto"/>
                                                        <w:left w:val="none" w:sz="0" w:space="0" w:color="auto"/>
                                                        <w:bottom w:val="none" w:sz="0" w:space="0" w:color="auto"/>
                                                        <w:right w:val="none" w:sz="0" w:space="0" w:color="auto"/>
                                                      </w:divBdr>
                                                      <w:divsChild>
                                                        <w:div w:id="1369843072">
                                                          <w:marLeft w:val="0"/>
                                                          <w:marRight w:val="0"/>
                                                          <w:marTop w:val="0"/>
                                                          <w:marBottom w:val="0"/>
                                                          <w:divBdr>
                                                            <w:top w:val="none" w:sz="0" w:space="0" w:color="auto"/>
                                                            <w:left w:val="none" w:sz="0" w:space="0" w:color="auto"/>
                                                            <w:bottom w:val="none" w:sz="0" w:space="0" w:color="auto"/>
                                                            <w:right w:val="none" w:sz="0" w:space="0" w:color="auto"/>
                                                          </w:divBdr>
                                                          <w:divsChild>
                                                            <w:div w:id="1107043279">
                                                              <w:marLeft w:val="0"/>
                                                              <w:marRight w:val="150"/>
                                                              <w:marTop w:val="0"/>
                                                              <w:marBottom w:val="150"/>
                                                              <w:divBdr>
                                                                <w:top w:val="none" w:sz="0" w:space="0" w:color="auto"/>
                                                                <w:left w:val="none" w:sz="0" w:space="0" w:color="auto"/>
                                                                <w:bottom w:val="none" w:sz="0" w:space="0" w:color="auto"/>
                                                                <w:right w:val="none" w:sz="0" w:space="0" w:color="auto"/>
                                                              </w:divBdr>
                                                              <w:divsChild>
                                                                <w:div w:id="150485882">
                                                                  <w:marLeft w:val="0"/>
                                                                  <w:marRight w:val="0"/>
                                                                  <w:marTop w:val="0"/>
                                                                  <w:marBottom w:val="0"/>
                                                                  <w:divBdr>
                                                                    <w:top w:val="none" w:sz="0" w:space="0" w:color="auto"/>
                                                                    <w:left w:val="none" w:sz="0" w:space="0" w:color="auto"/>
                                                                    <w:bottom w:val="none" w:sz="0" w:space="0" w:color="auto"/>
                                                                    <w:right w:val="none" w:sz="0" w:space="0" w:color="auto"/>
                                                                  </w:divBdr>
                                                                  <w:divsChild>
                                                                    <w:div w:id="200095741">
                                                                      <w:marLeft w:val="0"/>
                                                                      <w:marRight w:val="0"/>
                                                                      <w:marTop w:val="0"/>
                                                                      <w:marBottom w:val="0"/>
                                                                      <w:divBdr>
                                                                        <w:top w:val="none" w:sz="0" w:space="0" w:color="auto"/>
                                                                        <w:left w:val="none" w:sz="0" w:space="0" w:color="auto"/>
                                                                        <w:bottom w:val="none" w:sz="0" w:space="0" w:color="auto"/>
                                                                        <w:right w:val="none" w:sz="0" w:space="0" w:color="auto"/>
                                                                      </w:divBdr>
                                                                      <w:divsChild>
                                                                        <w:div w:id="2133134083">
                                                                          <w:marLeft w:val="0"/>
                                                                          <w:marRight w:val="0"/>
                                                                          <w:marTop w:val="0"/>
                                                                          <w:marBottom w:val="0"/>
                                                                          <w:divBdr>
                                                                            <w:top w:val="none" w:sz="0" w:space="0" w:color="auto"/>
                                                                            <w:left w:val="none" w:sz="0" w:space="0" w:color="auto"/>
                                                                            <w:bottom w:val="none" w:sz="0" w:space="0" w:color="auto"/>
                                                                            <w:right w:val="none" w:sz="0" w:space="0" w:color="auto"/>
                                                                          </w:divBdr>
                                                                          <w:divsChild>
                                                                            <w:div w:id="1283655770">
                                                                              <w:marLeft w:val="0"/>
                                                                              <w:marRight w:val="0"/>
                                                                              <w:marTop w:val="0"/>
                                                                              <w:marBottom w:val="0"/>
                                                                              <w:divBdr>
                                                                                <w:top w:val="none" w:sz="0" w:space="0" w:color="auto"/>
                                                                                <w:left w:val="none" w:sz="0" w:space="0" w:color="auto"/>
                                                                                <w:bottom w:val="none" w:sz="0" w:space="0" w:color="auto"/>
                                                                                <w:right w:val="none" w:sz="0" w:space="0" w:color="auto"/>
                                                                              </w:divBdr>
                                                                              <w:divsChild>
                                                                                <w:div w:id="1030765991">
                                                                                  <w:marLeft w:val="0"/>
                                                                                  <w:marRight w:val="0"/>
                                                                                  <w:marTop w:val="0"/>
                                                                                  <w:marBottom w:val="0"/>
                                                                                  <w:divBdr>
                                                                                    <w:top w:val="none" w:sz="0" w:space="0" w:color="auto"/>
                                                                                    <w:left w:val="none" w:sz="0" w:space="0" w:color="auto"/>
                                                                                    <w:bottom w:val="none" w:sz="0" w:space="0" w:color="auto"/>
                                                                                    <w:right w:val="none" w:sz="0" w:space="0" w:color="auto"/>
                                                                                  </w:divBdr>
                                                                                  <w:divsChild>
                                                                                    <w:div w:id="1089079692">
                                                                                      <w:marLeft w:val="0"/>
                                                                                      <w:marRight w:val="0"/>
                                                                                      <w:marTop w:val="0"/>
                                                                                      <w:marBottom w:val="0"/>
                                                                                      <w:divBdr>
                                                                                        <w:top w:val="none" w:sz="0" w:space="0" w:color="auto"/>
                                                                                        <w:left w:val="none" w:sz="0" w:space="0" w:color="auto"/>
                                                                                        <w:bottom w:val="none" w:sz="0" w:space="0" w:color="auto"/>
                                                                                        <w:right w:val="none" w:sz="0" w:space="0" w:color="auto"/>
                                                                                      </w:divBdr>
                                                                                      <w:divsChild>
                                                                                        <w:div w:id="2037844410">
                                                                                          <w:marLeft w:val="0"/>
                                                                                          <w:marRight w:val="0"/>
                                                                                          <w:marTop w:val="0"/>
                                                                                          <w:marBottom w:val="0"/>
                                                                                          <w:divBdr>
                                                                                            <w:top w:val="none" w:sz="0" w:space="0" w:color="auto"/>
                                                                                            <w:left w:val="none" w:sz="0" w:space="0" w:color="auto"/>
                                                                                            <w:bottom w:val="none" w:sz="0" w:space="0" w:color="auto"/>
                                                                                            <w:right w:val="none" w:sz="0" w:space="0" w:color="auto"/>
                                                                                          </w:divBdr>
                                                                                          <w:divsChild>
                                                                                            <w:div w:id="897204538">
                                                                                              <w:marLeft w:val="0"/>
                                                                                              <w:marRight w:val="0"/>
                                                                                              <w:marTop w:val="0"/>
                                                                                              <w:marBottom w:val="0"/>
                                                                                              <w:divBdr>
                                                                                                <w:top w:val="none" w:sz="0" w:space="0" w:color="auto"/>
                                                                                                <w:left w:val="none" w:sz="0" w:space="0" w:color="auto"/>
                                                                                                <w:bottom w:val="none" w:sz="0" w:space="0" w:color="auto"/>
                                                                                                <w:right w:val="none" w:sz="0" w:space="0" w:color="auto"/>
                                                                                              </w:divBdr>
                                                                                              <w:divsChild>
                                                                                                <w:div w:id="1980836884">
                                                                                                  <w:marLeft w:val="0"/>
                                                                                                  <w:marRight w:val="0"/>
                                                                                                  <w:marTop w:val="0"/>
                                                                                                  <w:marBottom w:val="0"/>
                                                                                                  <w:divBdr>
                                                                                                    <w:top w:val="none" w:sz="0" w:space="0" w:color="auto"/>
                                                                                                    <w:left w:val="none" w:sz="0" w:space="0" w:color="auto"/>
                                                                                                    <w:bottom w:val="none" w:sz="0" w:space="0" w:color="auto"/>
                                                                                                    <w:right w:val="none" w:sz="0" w:space="0" w:color="auto"/>
                                                                                                  </w:divBdr>
                                                                                                </w:div>
                                                                                                <w:div w:id="522204877">
                                                                                                  <w:marLeft w:val="360"/>
                                                                                                  <w:marRight w:val="0"/>
                                                                                                  <w:marTop w:val="0"/>
                                                                                                  <w:marBottom w:val="0"/>
                                                                                                  <w:divBdr>
                                                                                                    <w:top w:val="none" w:sz="0" w:space="0" w:color="auto"/>
                                                                                                    <w:left w:val="none" w:sz="0" w:space="0" w:color="auto"/>
                                                                                                    <w:bottom w:val="none" w:sz="0" w:space="0" w:color="auto"/>
                                                                                                    <w:right w:val="none" w:sz="0" w:space="0" w:color="auto"/>
                                                                                                  </w:divBdr>
                                                                                                </w:div>
                                                                                                <w:div w:id="102113765">
                                                                                                  <w:marLeft w:val="360"/>
                                                                                                  <w:marRight w:val="0"/>
                                                                                                  <w:marTop w:val="0"/>
                                                                                                  <w:marBottom w:val="0"/>
                                                                                                  <w:divBdr>
                                                                                                    <w:top w:val="none" w:sz="0" w:space="0" w:color="auto"/>
                                                                                                    <w:left w:val="none" w:sz="0" w:space="0" w:color="auto"/>
                                                                                                    <w:bottom w:val="none" w:sz="0" w:space="0" w:color="auto"/>
                                                                                                    <w:right w:val="none" w:sz="0" w:space="0" w:color="auto"/>
                                                                                                  </w:divBdr>
                                                                                                </w:div>
                                                                                                <w:div w:id="12081094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4720811">
      <w:bodyDiv w:val="1"/>
      <w:marLeft w:val="0"/>
      <w:marRight w:val="0"/>
      <w:marTop w:val="0"/>
      <w:marBottom w:val="0"/>
      <w:divBdr>
        <w:top w:val="none" w:sz="0" w:space="0" w:color="auto"/>
        <w:left w:val="none" w:sz="0" w:space="0" w:color="auto"/>
        <w:bottom w:val="none" w:sz="0" w:space="0" w:color="auto"/>
        <w:right w:val="none" w:sz="0" w:space="0" w:color="auto"/>
      </w:divBdr>
    </w:div>
    <w:div w:id="443810455">
      <w:bodyDiv w:val="1"/>
      <w:marLeft w:val="0"/>
      <w:marRight w:val="0"/>
      <w:marTop w:val="0"/>
      <w:marBottom w:val="0"/>
      <w:divBdr>
        <w:top w:val="none" w:sz="0" w:space="0" w:color="auto"/>
        <w:left w:val="none" w:sz="0" w:space="0" w:color="auto"/>
        <w:bottom w:val="none" w:sz="0" w:space="0" w:color="auto"/>
        <w:right w:val="none" w:sz="0" w:space="0" w:color="auto"/>
      </w:divBdr>
      <w:divsChild>
        <w:div w:id="1666126269">
          <w:marLeft w:val="0"/>
          <w:marRight w:val="0"/>
          <w:marTop w:val="0"/>
          <w:marBottom w:val="0"/>
          <w:divBdr>
            <w:top w:val="none" w:sz="0" w:space="0" w:color="auto"/>
            <w:left w:val="none" w:sz="0" w:space="0" w:color="auto"/>
            <w:bottom w:val="none" w:sz="0" w:space="0" w:color="auto"/>
            <w:right w:val="none" w:sz="0" w:space="0" w:color="auto"/>
          </w:divBdr>
        </w:div>
      </w:divsChild>
    </w:div>
    <w:div w:id="457114623">
      <w:bodyDiv w:val="1"/>
      <w:marLeft w:val="0"/>
      <w:marRight w:val="0"/>
      <w:marTop w:val="0"/>
      <w:marBottom w:val="0"/>
      <w:divBdr>
        <w:top w:val="none" w:sz="0" w:space="0" w:color="auto"/>
        <w:left w:val="none" w:sz="0" w:space="0" w:color="auto"/>
        <w:bottom w:val="none" w:sz="0" w:space="0" w:color="auto"/>
        <w:right w:val="none" w:sz="0" w:space="0" w:color="auto"/>
      </w:divBdr>
      <w:divsChild>
        <w:div w:id="1258902778">
          <w:marLeft w:val="0"/>
          <w:marRight w:val="0"/>
          <w:marTop w:val="0"/>
          <w:marBottom w:val="0"/>
          <w:divBdr>
            <w:top w:val="none" w:sz="0" w:space="0" w:color="auto"/>
            <w:left w:val="none" w:sz="0" w:space="0" w:color="auto"/>
            <w:bottom w:val="none" w:sz="0" w:space="0" w:color="auto"/>
            <w:right w:val="none" w:sz="0" w:space="0" w:color="auto"/>
          </w:divBdr>
        </w:div>
      </w:divsChild>
    </w:div>
    <w:div w:id="535580052">
      <w:bodyDiv w:val="1"/>
      <w:marLeft w:val="0"/>
      <w:marRight w:val="0"/>
      <w:marTop w:val="0"/>
      <w:marBottom w:val="0"/>
      <w:divBdr>
        <w:top w:val="none" w:sz="0" w:space="0" w:color="auto"/>
        <w:left w:val="none" w:sz="0" w:space="0" w:color="auto"/>
        <w:bottom w:val="none" w:sz="0" w:space="0" w:color="auto"/>
        <w:right w:val="none" w:sz="0" w:space="0" w:color="auto"/>
      </w:divBdr>
    </w:div>
    <w:div w:id="539244728">
      <w:bodyDiv w:val="1"/>
      <w:marLeft w:val="0"/>
      <w:marRight w:val="0"/>
      <w:marTop w:val="0"/>
      <w:marBottom w:val="0"/>
      <w:divBdr>
        <w:top w:val="none" w:sz="0" w:space="0" w:color="auto"/>
        <w:left w:val="none" w:sz="0" w:space="0" w:color="auto"/>
        <w:bottom w:val="none" w:sz="0" w:space="0" w:color="auto"/>
        <w:right w:val="none" w:sz="0" w:space="0" w:color="auto"/>
      </w:divBdr>
    </w:div>
    <w:div w:id="550578558">
      <w:bodyDiv w:val="1"/>
      <w:marLeft w:val="0"/>
      <w:marRight w:val="0"/>
      <w:marTop w:val="0"/>
      <w:marBottom w:val="0"/>
      <w:divBdr>
        <w:top w:val="none" w:sz="0" w:space="0" w:color="auto"/>
        <w:left w:val="none" w:sz="0" w:space="0" w:color="auto"/>
        <w:bottom w:val="none" w:sz="0" w:space="0" w:color="auto"/>
        <w:right w:val="none" w:sz="0" w:space="0" w:color="auto"/>
      </w:divBdr>
      <w:divsChild>
        <w:div w:id="341318365">
          <w:marLeft w:val="0"/>
          <w:marRight w:val="0"/>
          <w:marTop w:val="0"/>
          <w:marBottom w:val="0"/>
          <w:divBdr>
            <w:top w:val="none" w:sz="0" w:space="0" w:color="auto"/>
            <w:left w:val="none" w:sz="0" w:space="0" w:color="auto"/>
            <w:bottom w:val="none" w:sz="0" w:space="0" w:color="auto"/>
            <w:right w:val="none" w:sz="0" w:space="0" w:color="auto"/>
          </w:divBdr>
          <w:divsChild>
            <w:div w:id="28319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61441">
      <w:bodyDiv w:val="1"/>
      <w:marLeft w:val="0"/>
      <w:marRight w:val="0"/>
      <w:marTop w:val="0"/>
      <w:marBottom w:val="0"/>
      <w:divBdr>
        <w:top w:val="none" w:sz="0" w:space="0" w:color="auto"/>
        <w:left w:val="none" w:sz="0" w:space="0" w:color="auto"/>
        <w:bottom w:val="none" w:sz="0" w:space="0" w:color="auto"/>
        <w:right w:val="none" w:sz="0" w:space="0" w:color="auto"/>
      </w:divBdr>
      <w:divsChild>
        <w:div w:id="1643001090">
          <w:marLeft w:val="0"/>
          <w:marRight w:val="0"/>
          <w:marTop w:val="0"/>
          <w:marBottom w:val="0"/>
          <w:divBdr>
            <w:top w:val="none" w:sz="0" w:space="0" w:color="auto"/>
            <w:left w:val="none" w:sz="0" w:space="0" w:color="auto"/>
            <w:bottom w:val="none" w:sz="0" w:space="0" w:color="auto"/>
            <w:right w:val="none" w:sz="0" w:space="0" w:color="auto"/>
          </w:divBdr>
          <w:divsChild>
            <w:div w:id="1627928619">
              <w:marLeft w:val="0"/>
              <w:marRight w:val="0"/>
              <w:marTop w:val="0"/>
              <w:marBottom w:val="0"/>
              <w:divBdr>
                <w:top w:val="none" w:sz="0" w:space="0" w:color="auto"/>
                <w:left w:val="none" w:sz="0" w:space="0" w:color="auto"/>
                <w:bottom w:val="none" w:sz="0" w:space="0" w:color="auto"/>
                <w:right w:val="none" w:sz="0" w:space="0" w:color="auto"/>
              </w:divBdr>
              <w:divsChild>
                <w:div w:id="1100879192">
                  <w:marLeft w:val="0"/>
                  <w:marRight w:val="0"/>
                  <w:marTop w:val="0"/>
                  <w:marBottom w:val="0"/>
                  <w:divBdr>
                    <w:top w:val="none" w:sz="0" w:space="0" w:color="auto"/>
                    <w:left w:val="none" w:sz="0" w:space="0" w:color="auto"/>
                    <w:bottom w:val="none" w:sz="0" w:space="0" w:color="auto"/>
                    <w:right w:val="none" w:sz="0" w:space="0" w:color="auto"/>
                  </w:divBdr>
                  <w:divsChild>
                    <w:div w:id="1842970117">
                      <w:marLeft w:val="0"/>
                      <w:marRight w:val="0"/>
                      <w:marTop w:val="0"/>
                      <w:marBottom w:val="0"/>
                      <w:divBdr>
                        <w:top w:val="none" w:sz="0" w:space="0" w:color="auto"/>
                        <w:left w:val="none" w:sz="0" w:space="0" w:color="auto"/>
                        <w:bottom w:val="none" w:sz="0" w:space="0" w:color="auto"/>
                        <w:right w:val="none" w:sz="0" w:space="0" w:color="auto"/>
                      </w:divBdr>
                      <w:divsChild>
                        <w:div w:id="1884056333">
                          <w:marLeft w:val="0"/>
                          <w:marRight w:val="0"/>
                          <w:marTop w:val="0"/>
                          <w:marBottom w:val="0"/>
                          <w:divBdr>
                            <w:top w:val="none" w:sz="0" w:space="0" w:color="auto"/>
                            <w:left w:val="none" w:sz="0" w:space="0" w:color="auto"/>
                            <w:bottom w:val="none" w:sz="0" w:space="0" w:color="auto"/>
                            <w:right w:val="none" w:sz="0" w:space="0" w:color="auto"/>
                          </w:divBdr>
                          <w:divsChild>
                            <w:div w:id="357783217">
                              <w:marLeft w:val="0"/>
                              <w:marRight w:val="0"/>
                              <w:marTop w:val="0"/>
                              <w:marBottom w:val="0"/>
                              <w:divBdr>
                                <w:top w:val="none" w:sz="0" w:space="0" w:color="auto"/>
                                <w:left w:val="none" w:sz="0" w:space="0" w:color="auto"/>
                                <w:bottom w:val="none" w:sz="0" w:space="0" w:color="auto"/>
                                <w:right w:val="none" w:sz="0" w:space="0" w:color="auto"/>
                              </w:divBdr>
                              <w:divsChild>
                                <w:div w:id="44961530">
                                  <w:marLeft w:val="0"/>
                                  <w:marRight w:val="0"/>
                                  <w:marTop w:val="0"/>
                                  <w:marBottom w:val="0"/>
                                  <w:divBdr>
                                    <w:top w:val="none" w:sz="0" w:space="0" w:color="auto"/>
                                    <w:left w:val="none" w:sz="0" w:space="0" w:color="auto"/>
                                    <w:bottom w:val="none" w:sz="0" w:space="0" w:color="auto"/>
                                    <w:right w:val="none" w:sz="0" w:space="0" w:color="auto"/>
                                  </w:divBdr>
                                  <w:divsChild>
                                    <w:div w:id="1211962743">
                                      <w:marLeft w:val="0"/>
                                      <w:marRight w:val="0"/>
                                      <w:marTop w:val="0"/>
                                      <w:marBottom w:val="0"/>
                                      <w:divBdr>
                                        <w:top w:val="none" w:sz="0" w:space="0" w:color="auto"/>
                                        <w:left w:val="none" w:sz="0" w:space="0" w:color="auto"/>
                                        <w:bottom w:val="none" w:sz="0" w:space="0" w:color="auto"/>
                                        <w:right w:val="none" w:sz="0" w:space="0" w:color="auto"/>
                                      </w:divBdr>
                                      <w:divsChild>
                                        <w:div w:id="1163007079">
                                          <w:marLeft w:val="0"/>
                                          <w:marRight w:val="0"/>
                                          <w:marTop w:val="0"/>
                                          <w:marBottom w:val="0"/>
                                          <w:divBdr>
                                            <w:top w:val="none" w:sz="0" w:space="0" w:color="auto"/>
                                            <w:left w:val="none" w:sz="0" w:space="0" w:color="auto"/>
                                            <w:bottom w:val="none" w:sz="0" w:space="0" w:color="auto"/>
                                            <w:right w:val="none" w:sz="0" w:space="0" w:color="auto"/>
                                          </w:divBdr>
                                          <w:divsChild>
                                            <w:div w:id="1044402373">
                                              <w:marLeft w:val="0"/>
                                              <w:marRight w:val="0"/>
                                              <w:marTop w:val="0"/>
                                              <w:marBottom w:val="0"/>
                                              <w:divBdr>
                                                <w:top w:val="none" w:sz="0" w:space="0" w:color="auto"/>
                                                <w:left w:val="none" w:sz="0" w:space="0" w:color="auto"/>
                                                <w:bottom w:val="none" w:sz="0" w:space="0" w:color="auto"/>
                                                <w:right w:val="none" w:sz="0" w:space="0" w:color="auto"/>
                                              </w:divBdr>
                                              <w:divsChild>
                                                <w:div w:id="533082797">
                                                  <w:marLeft w:val="0"/>
                                                  <w:marRight w:val="0"/>
                                                  <w:marTop w:val="0"/>
                                                  <w:marBottom w:val="0"/>
                                                  <w:divBdr>
                                                    <w:top w:val="none" w:sz="0" w:space="0" w:color="auto"/>
                                                    <w:left w:val="none" w:sz="0" w:space="0" w:color="auto"/>
                                                    <w:bottom w:val="none" w:sz="0" w:space="0" w:color="auto"/>
                                                    <w:right w:val="none" w:sz="0" w:space="0" w:color="auto"/>
                                                  </w:divBdr>
                                                  <w:divsChild>
                                                    <w:div w:id="1373077143">
                                                      <w:marLeft w:val="0"/>
                                                      <w:marRight w:val="0"/>
                                                      <w:marTop w:val="0"/>
                                                      <w:marBottom w:val="0"/>
                                                      <w:divBdr>
                                                        <w:top w:val="none" w:sz="0" w:space="0" w:color="auto"/>
                                                        <w:left w:val="none" w:sz="0" w:space="0" w:color="auto"/>
                                                        <w:bottom w:val="none" w:sz="0" w:space="0" w:color="auto"/>
                                                        <w:right w:val="none" w:sz="0" w:space="0" w:color="auto"/>
                                                      </w:divBdr>
                                                      <w:divsChild>
                                                        <w:div w:id="653144913">
                                                          <w:marLeft w:val="0"/>
                                                          <w:marRight w:val="0"/>
                                                          <w:marTop w:val="0"/>
                                                          <w:marBottom w:val="0"/>
                                                          <w:divBdr>
                                                            <w:top w:val="none" w:sz="0" w:space="0" w:color="auto"/>
                                                            <w:left w:val="none" w:sz="0" w:space="0" w:color="auto"/>
                                                            <w:bottom w:val="none" w:sz="0" w:space="0" w:color="auto"/>
                                                            <w:right w:val="none" w:sz="0" w:space="0" w:color="auto"/>
                                                          </w:divBdr>
                                                          <w:divsChild>
                                                            <w:div w:id="1207450639">
                                                              <w:marLeft w:val="0"/>
                                                              <w:marRight w:val="150"/>
                                                              <w:marTop w:val="0"/>
                                                              <w:marBottom w:val="150"/>
                                                              <w:divBdr>
                                                                <w:top w:val="none" w:sz="0" w:space="0" w:color="auto"/>
                                                                <w:left w:val="none" w:sz="0" w:space="0" w:color="auto"/>
                                                                <w:bottom w:val="none" w:sz="0" w:space="0" w:color="auto"/>
                                                                <w:right w:val="none" w:sz="0" w:space="0" w:color="auto"/>
                                                              </w:divBdr>
                                                              <w:divsChild>
                                                                <w:div w:id="4596647">
                                                                  <w:marLeft w:val="0"/>
                                                                  <w:marRight w:val="0"/>
                                                                  <w:marTop w:val="0"/>
                                                                  <w:marBottom w:val="0"/>
                                                                  <w:divBdr>
                                                                    <w:top w:val="none" w:sz="0" w:space="0" w:color="auto"/>
                                                                    <w:left w:val="none" w:sz="0" w:space="0" w:color="auto"/>
                                                                    <w:bottom w:val="none" w:sz="0" w:space="0" w:color="auto"/>
                                                                    <w:right w:val="none" w:sz="0" w:space="0" w:color="auto"/>
                                                                  </w:divBdr>
                                                                  <w:divsChild>
                                                                    <w:div w:id="1188836906">
                                                                      <w:marLeft w:val="0"/>
                                                                      <w:marRight w:val="0"/>
                                                                      <w:marTop w:val="0"/>
                                                                      <w:marBottom w:val="0"/>
                                                                      <w:divBdr>
                                                                        <w:top w:val="none" w:sz="0" w:space="0" w:color="auto"/>
                                                                        <w:left w:val="none" w:sz="0" w:space="0" w:color="auto"/>
                                                                        <w:bottom w:val="none" w:sz="0" w:space="0" w:color="auto"/>
                                                                        <w:right w:val="none" w:sz="0" w:space="0" w:color="auto"/>
                                                                      </w:divBdr>
                                                                      <w:divsChild>
                                                                        <w:div w:id="904219044">
                                                                          <w:marLeft w:val="0"/>
                                                                          <w:marRight w:val="0"/>
                                                                          <w:marTop w:val="0"/>
                                                                          <w:marBottom w:val="0"/>
                                                                          <w:divBdr>
                                                                            <w:top w:val="none" w:sz="0" w:space="0" w:color="auto"/>
                                                                            <w:left w:val="none" w:sz="0" w:space="0" w:color="auto"/>
                                                                            <w:bottom w:val="none" w:sz="0" w:space="0" w:color="auto"/>
                                                                            <w:right w:val="none" w:sz="0" w:space="0" w:color="auto"/>
                                                                          </w:divBdr>
                                                                          <w:divsChild>
                                                                            <w:div w:id="1825001259">
                                                                              <w:marLeft w:val="0"/>
                                                                              <w:marRight w:val="0"/>
                                                                              <w:marTop w:val="0"/>
                                                                              <w:marBottom w:val="0"/>
                                                                              <w:divBdr>
                                                                                <w:top w:val="none" w:sz="0" w:space="0" w:color="auto"/>
                                                                                <w:left w:val="none" w:sz="0" w:space="0" w:color="auto"/>
                                                                                <w:bottom w:val="none" w:sz="0" w:space="0" w:color="auto"/>
                                                                                <w:right w:val="none" w:sz="0" w:space="0" w:color="auto"/>
                                                                              </w:divBdr>
                                                                              <w:divsChild>
                                                                                <w:div w:id="942807348">
                                                                                  <w:marLeft w:val="0"/>
                                                                                  <w:marRight w:val="0"/>
                                                                                  <w:marTop w:val="0"/>
                                                                                  <w:marBottom w:val="0"/>
                                                                                  <w:divBdr>
                                                                                    <w:top w:val="none" w:sz="0" w:space="0" w:color="auto"/>
                                                                                    <w:left w:val="none" w:sz="0" w:space="0" w:color="auto"/>
                                                                                    <w:bottom w:val="none" w:sz="0" w:space="0" w:color="auto"/>
                                                                                    <w:right w:val="none" w:sz="0" w:space="0" w:color="auto"/>
                                                                                  </w:divBdr>
                                                                                  <w:divsChild>
                                                                                    <w:div w:id="628709340">
                                                                                      <w:marLeft w:val="720"/>
                                                                                      <w:marRight w:val="0"/>
                                                                                      <w:marTop w:val="0"/>
                                                                                      <w:marBottom w:val="0"/>
                                                                                      <w:divBdr>
                                                                                        <w:top w:val="none" w:sz="0" w:space="0" w:color="auto"/>
                                                                                        <w:left w:val="none" w:sz="0" w:space="0" w:color="auto"/>
                                                                                        <w:bottom w:val="none" w:sz="0" w:space="0" w:color="auto"/>
                                                                                        <w:right w:val="none" w:sz="0" w:space="0" w:color="auto"/>
                                                                                      </w:divBdr>
                                                                                    </w:div>
                                                                                    <w:div w:id="1032264416">
                                                                                      <w:marLeft w:val="720"/>
                                                                                      <w:marRight w:val="0"/>
                                                                                      <w:marTop w:val="0"/>
                                                                                      <w:marBottom w:val="0"/>
                                                                                      <w:divBdr>
                                                                                        <w:top w:val="none" w:sz="0" w:space="0" w:color="auto"/>
                                                                                        <w:left w:val="none" w:sz="0" w:space="0" w:color="auto"/>
                                                                                        <w:bottom w:val="none" w:sz="0" w:space="0" w:color="auto"/>
                                                                                        <w:right w:val="none" w:sz="0" w:space="0" w:color="auto"/>
                                                                                      </w:divBdr>
                                                                                    </w:div>
                                                                                    <w:div w:id="317152993">
                                                                                      <w:marLeft w:val="720"/>
                                                                                      <w:marRight w:val="0"/>
                                                                                      <w:marTop w:val="0"/>
                                                                                      <w:marBottom w:val="0"/>
                                                                                      <w:divBdr>
                                                                                        <w:top w:val="none" w:sz="0" w:space="0" w:color="auto"/>
                                                                                        <w:left w:val="none" w:sz="0" w:space="0" w:color="auto"/>
                                                                                        <w:bottom w:val="none" w:sz="0" w:space="0" w:color="auto"/>
                                                                                        <w:right w:val="none" w:sz="0" w:space="0" w:color="auto"/>
                                                                                      </w:divBdr>
                                                                                    </w:div>
                                                                                    <w:div w:id="2054311007">
                                                                                      <w:marLeft w:val="720"/>
                                                                                      <w:marRight w:val="0"/>
                                                                                      <w:marTop w:val="0"/>
                                                                                      <w:marBottom w:val="0"/>
                                                                                      <w:divBdr>
                                                                                        <w:top w:val="none" w:sz="0" w:space="0" w:color="auto"/>
                                                                                        <w:left w:val="none" w:sz="0" w:space="0" w:color="auto"/>
                                                                                        <w:bottom w:val="none" w:sz="0" w:space="0" w:color="auto"/>
                                                                                        <w:right w:val="none" w:sz="0" w:space="0" w:color="auto"/>
                                                                                      </w:divBdr>
                                                                                    </w:div>
                                                                                    <w:div w:id="2077587936">
                                                                                      <w:marLeft w:val="720"/>
                                                                                      <w:marRight w:val="0"/>
                                                                                      <w:marTop w:val="0"/>
                                                                                      <w:marBottom w:val="0"/>
                                                                                      <w:divBdr>
                                                                                        <w:top w:val="none" w:sz="0" w:space="0" w:color="auto"/>
                                                                                        <w:left w:val="none" w:sz="0" w:space="0" w:color="auto"/>
                                                                                        <w:bottom w:val="none" w:sz="0" w:space="0" w:color="auto"/>
                                                                                        <w:right w:val="none" w:sz="0" w:space="0" w:color="auto"/>
                                                                                      </w:divBdr>
                                                                                    </w:div>
                                                                                    <w:div w:id="626008820">
                                                                                      <w:marLeft w:val="720"/>
                                                                                      <w:marRight w:val="0"/>
                                                                                      <w:marTop w:val="0"/>
                                                                                      <w:marBottom w:val="0"/>
                                                                                      <w:divBdr>
                                                                                        <w:top w:val="none" w:sz="0" w:space="0" w:color="auto"/>
                                                                                        <w:left w:val="none" w:sz="0" w:space="0" w:color="auto"/>
                                                                                        <w:bottom w:val="none" w:sz="0" w:space="0" w:color="auto"/>
                                                                                        <w:right w:val="none" w:sz="0" w:space="0" w:color="auto"/>
                                                                                      </w:divBdr>
                                                                                    </w:div>
                                                                                    <w:div w:id="150369243">
                                                                                      <w:marLeft w:val="720"/>
                                                                                      <w:marRight w:val="0"/>
                                                                                      <w:marTop w:val="0"/>
                                                                                      <w:marBottom w:val="0"/>
                                                                                      <w:divBdr>
                                                                                        <w:top w:val="none" w:sz="0" w:space="0" w:color="auto"/>
                                                                                        <w:left w:val="none" w:sz="0" w:space="0" w:color="auto"/>
                                                                                        <w:bottom w:val="none" w:sz="0" w:space="0" w:color="auto"/>
                                                                                        <w:right w:val="none" w:sz="0" w:space="0" w:color="auto"/>
                                                                                      </w:divBdr>
                                                                                    </w:div>
                                                                                    <w:div w:id="99792420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500186">
      <w:bodyDiv w:val="1"/>
      <w:marLeft w:val="0"/>
      <w:marRight w:val="0"/>
      <w:marTop w:val="0"/>
      <w:marBottom w:val="0"/>
      <w:divBdr>
        <w:top w:val="none" w:sz="0" w:space="0" w:color="auto"/>
        <w:left w:val="none" w:sz="0" w:space="0" w:color="auto"/>
        <w:bottom w:val="none" w:sz="0" w:space="0" w:color="auto"/>
        <w:right w:val="none" w:sz="0" w:space="0" w:color="auto"/>
      </w:divBdr>
    </w:div>
    <w:div w:id="754715407">
      <w:bodyDiv w:val="1"/>
      <w:marLeft w:val="0"/>
      <w:marRight w:val="0"/>
      <w:marTop w:val="0"/>
      <w:marBottom w:val="0"/>
      <w:divBdr>
        <w:top w:val="none" w:sz="0" w:space="0" w:color="auto"/>
        <w:left w:val="none" w:sz="0" w:space="0" w:color="auto"/>
        <w:bottom w:val="none" w:sz="0" w:space="0" w:color="auto"/>
        <w:right w:val="none" w:sz="0" w:space="0" w:color="auto"/>
      </w:divBdr>
    </w:div>
    <w:div w:id="790781545">
      <w:bodyDiv w:val="1"/>
      <w:marLeft w:val="0"/>
      <w:marRight w:val="0"/>
      <w:marTop w:val="0"/>
      <w:marBottom w:val="0"/>
      <w:divBdr>
        <w:top w:val="none" w:sz="0" w:space="0" w:color="auto"/>
        <w:left w:val="none" w:sz="0" w:space="0" w:color="auto"/>
        <w:bottom w:val="none" w:sz="0" w:space="0" w:color="auto"/>
        <w:right w:val="none" w:sz="0" w:space="0" w:color="auto"/>
      </w:divBdr>
    </w:div>
    <w:div w:id="808864326">
      <w:bodyDiv w:val="1"/>
      <w:marLeft w:val="0"/>
      <w:marRight w:val="0"/>
      <w:marTop w:val="0"/>
      <w:marBottom w:val="0"/>
      <w:divBdr>
        <w:top w:val="none" w:sz="0" w:space="0" w:color="auto"/>
        <w:left w:val="none" w:sz="0" w:space="0" w:color="auto"/>
        <w:bottom w:val="none" w:sz="0" w:space="0" w:color="auto"/>
        <w:right w:val="none" w:sz="0" w:space="0" w:color="auto"/>
      </w:divBdr>
    </w:div>
    <w:div w:id="835539636">
      <w:bodyDiv w:val="1"/>
      <w:marLeft w:val="0"/>
      <w:marRight w:val="0"/>
      <w:marTop w:val="0"/>
      <w:marBottom w:val="0"/>
      <w:divBdr>
        <w:top w:val="none" w:sz="0" w:space="0" w:color="auto"/>
        <w:left w:val="none" w:sz="0" w:space="0" w:color="auto"/>
        <w:bottom w:val="none" w:sz="0" w:space="0" w:color="auto"/>
        <w:right w:val="none" w:sz="0" w:space="0" w:color="auto"/>
      </w:divBdr>
      <w:divsChild>
        <w:div w:id="646134886">
          <w:marLeft w:val="0"/>
          <w:marRight w:val="0"/>
          <w:marTop w:val="0"/>
          <w:marBottom w:val="0"/>
          <w:divBdr>
            <w:top w:val="none" w:sz="0" w:space="0" w:color="auto"/>
            <w:left w:val="none" w:sz="0" w:space="0" w:color="auto"/>
            <w:bottom w:val="none" w:sz="0" w:space="0" w:color="auto"/>
            <w:right w:val="none" w:sz="0" w:space="0" w:color="auto"/>
          </w:divBdr>
        </w:div>
      </w:divsChild>
    </w:div>
    <w:div w:id="909386639">
      <w:bodyDiv w:val="1"/>
      <w:marLeft w:val="0"/>
      <w:marRight w:val="0"/>
      <w:marTop w:val="0"/>
      <w:marBottom w:val="0"/>
      <w:divBdr>
        <w:top w:val="none" w:sz="0" w:space="0" w:color="auto"/>
        <w:left w:val="none" w:sz="0" w:space="0" w:color="auto"/>
        <w:bottom w:val="none" w:sz="0" w:space="0" w:color="auto"/>
        <w:right w:val="none" w:sz="0" w:space="0" w:color="auto"/>
      </w:divBdr>
    </w:div>
    <w:div w:id="936403702">
      <w:bodyDiv w:val="1"/>
      <w:marLeft w:val="0"/>
      <w:marRight w:val="0"/>
      <w:marTop w:val="0"/>
      <w:marBottom w:val="0"/>
      <w:divBdr>
        <w:top w:val="none" w:sz="0" w:space="0" w:color="auto"/>
        <w:left w:val="none" w:sz="0" w:space="0" w:color="auto"/>
        <w:bottom w:val="none" w:sz="0" w:space="0" w:color="auto"/>
        <w:right w:val="none" w:sz="0" w:space="0" w:color="auto"/>
      </w:divBdr>
    </w:div>
    <w:div w:id="965697968">
      <w:bodyDiv w:val="1"/>
      <w:marLeft w:val="0"/>
      <w:marRight w:val="0"/>
      <w:marTop w:val="0"/>
      <w:marBottom w:val="0"/>
      <w:divBdr>
        <w:top w:val="none" w:sz="0" w:space="0" w:color="auto"/>
        <w:left w:val="none" w:sz="0" w:space="0" w:color="auto"/>
        <w:bottom w:val="none" w:sz="0" w:space="0" w:color="auto"/>
        <w:right w:val="none" w:sz="0" w:space="0" w:color="auto"/>
      </w:divBdr>
    </w:div>
    <w:div w:id="1015419084">
      <w:bodyDiv w:val="1"/>
      <w:marLeft w:val="0"/>
      <w:marRight w:val="0"/>
      <w:marTop w:val="0"/>
      <w:marBottom w:val="0"/>
      <w:divBdr>
        <w:top w:val="none" w:sz="0" w:space="0" w:color="auto"/>
        <w:left w:val="none" w:sz="0" w:space="0" w:color="auto"/>
        <w:bottom w:val="none" w:sz="0" w:space="0" w:color="auto"/>
        <w:right w:val="none" w:sz="0" w:space="0" w:color="auto"/>
      </w:divBdr>
      <w:divsChild>
        <w:div w:id="1379013031">
          <w:marLeft w:val="0"/>
          <w:marRight w:val="0"/>
          <w:marTop w:val="0"/>
          <w:marBottom w:val="0"/>
          <w:divBdr>
            <w:top w:val="none" w:sz="0" w:space="0" w:color="auto"/>
            <w:left w:val="none" w:sz="0" w:space="0" w:color="auto"/>
            <w:bottom w:val="none" w:sz="0" w:space="0" w:color="auto"/>
            <w:right w:val="none" w:sz="0" w:space="0" w:color="auto"/>
          </w:divBdr>
        </w:div>
      </w:divsChild>
    </w:div>
    <w:div w:id="1044452725">
      <w:bodyDiv w:val="1"/>
      <w:marLeft w:val="0"/>
      <w:marRight w:val="0"/>
      <w:marTop w:val="0"/>
      <w:marBottom w:val="0"/>
      <w:divBdr>
        <w:top w:val="none" w:sz="0" w:space="0" w:color="auto"/>
        <w:left w:val="none" w:sz="0" w:space="0" w:color="auto"/>
        <w:bottom w:val="none" w:sz="0" w:space="0" w:color="auto"/>
        <w:right w:val="none" w:sz="0" w:space="0" w:color="auto"/>
      </w:divBdr>
    </w:div>
    <w:div w:id="1129860448">
      <w:bodyDiv w:val="1"/>
      <w:marLeft w:val="0"/>
      <w:marRight w:val="0"/>
      <w:marTop w:val="0"/>
      <w:marBottom w:val="0"/>
      <w:divBdr>
        <w:top w:val="none" w:sz="0" w:space="0" w:color="auto"/>
        <w:left w:val="none" w:sz="0" w:space="0" w:color="auto"/>
        <w:bottom w:val="none" w:sz="0" w:space="0" w:color="auto"/>
        <w:right w:val="none" w:sz="0" w:space="0" w:color="auto"/>
      </w:divBdr>
      <w:divsChild>
        <w:div w:id="1481579547">
          <w:marLeft w:val="0"/>
          <w:marRight w:val="0"/>
          <w:marTop w:val="0"/>
          <w:marBottom w:val="0"/>
          <w:divBdr>
            <w:top w:val="none" w:sz="0" w:space="0" w:color="auto"/>
            <w:left w:val="none" w:sz="0" w:space="0" w:color="auto"/>
            <w:bottom w:val="none" w:sz="0" w:space="0" w:color="auto"/>
            <w:right w:val="none" w:sz="0" w:space="0" w:color="auto"/>
          </w:divBdr>
          <w:divsChild>
            <w:div w:id="1281305435">
              <w:marLeft w:val="0"/>
              <w:marRight w:val="0"/>
              <w:marTop w:val="0"/>
              <w:marBottom w:val="0"/>
              <w:divBdr>
                <w:top w:val="none" w:sz="0" w:space="0" w:color="auto"/>
                <w:left w:val="none" w:sz="0" w:space="0" w:color="auto"/>
                <w:bottom w:val="none" w:sz="0" w:space="0" w:color="auto"/>
                <w:right w:val="none" w:sz="0" w:space="0" w:color="auto"/>
              </w:divBdr>
              <w:divsChild>
                <w:div w:id="595986881">
                  <w:marLeft w:val="0"/>
                  <w:marRight w:val="0"/>
                  <w:marTop w:val="0"/>
                  <w:marBottom w:val="0"/>
                  <w:divBdr>
                    <w:top w:val="none" w:sz="0" w:space="0" w:color="auto"/>
                    <w:left w:val="none" w:sz="0" w:space="0" w:color="auto"/>
                    <w:bottom w:val="none" w:sz="0" w:space="0" w:color="auto"/>
                    <w:right w:val="none" w:sz="0" w:space="0" w:color="auto"/>
                  </w:divBdr>
                  <w:divsChild>
                    <w:div w:id="1905069718">
                      <w:marLeft w:val="0"/>
                      <w:marRight w:val="0"/>
                      <w:marTop w:val="0"/>
                      <w:marBottom w:val="0"/>
                      <w:divBdr>
                        <w:top w:val="none" w:sz="0" w:space="0" w:color="auto"/>
                        <w:left w:val="none" w:sz="0" w:space="0" w:color="auto"/>
                        <w:bottom w:val="none" w:sz="0" w:space="0" w:color="auto"/>
                        <w:right w:val="none" w:sz="0" w:space="0" w:color="auto"/>
                      </w:divBdr>
                      <w:divsChild>
                        <w:div w:id="1741437792">
                          <w:marLeft w:val="0"/>
                          <w:marRight w:val="0"/>
                          <w:marTop w:val="0"/>
                          <w:marBottom w:val="0"/>
                          <w:divBdr>
                            <w:top w:val="none" w:sz="0" w:space="0" w:color="auto"/>
                            <w:left w:val="none" w:sz="0" w:space="0" w:color="auto"/>
                            <w:bottom w:val="none" w:sz="0" w:space="0" w:color="auto"/>
                            <w:right w:val="none" w:sz="0" w:space="0" w:color="auto"/>
                          </w:divBdr>
                          <w:divsChild>
                            <w:div w:id="43197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673558">
      <w:bodyDiv w:val="1"/>
      <w:marLeft w:val="0"/>
      <w:marRight w:val="0"/>
      <w:marTop w:val="0"/>
      <w:marBottom w:val="0"/>
      <w:divBdr>
        <w:top w:val="none" w:sz="0" w:space="0" w:color="auto"/>
        <w:left w:val="none" w:sz="0" w:space="0" w:color="auto"/>
        <w:bottom w:val="none" w:sz="0" w:space="0" w:color="auto"/>
        <w:right w:val="none" w:sz="0" w:space="0" w:color="auto"/>
      </w:divBdr>
    </w:div>
    <w:div w:id="1175804022">
      <w:bodyDiv w:val="1"/>
      <w:marLeft w:val="0"/>
      <w:marRight w:val="0"/>
      <w:marTop w:val="0"/>
      <w:marBottom w:val="0"/>
      <w:divBdr>
        <w:top w:val="none" w:sz="0" w:space="0" w:color="auto"/>
        <w:left w:val="none" w:sz="0" w:space="0" w:color="auto"/>
        <w:bottom w:val="none" w:sz="0" w:space="0" w:color="auto"/>
        <w:right w:val="none" w:sz="0" w:space="0" w:color="auto"/>
      </w:divBdr>
      <w:divsChild>
        <w:div w:id="1807044031">
          <w:marLeft w:val="0"/>
          <w:marRight w:val="0"/>
          <w:marTop w:val="0"/>
          <w:marBottom w:val="0"/>
          <w:divBdr>
            <w:top w:val="none" w:sz="0" w:space="0" w:color="auto"/>
            <w:left w:val="none" w:sz="0" w:space="0" w:color="auto"/>
            <w:bottom w:val="none" w:sz="0" w:space="0" w:color="auto"/>
            <w:right w:val="none" w:sz="0" w:space="0" w:color="auto"/>
          </w:divBdr>
        </w:div>
      </w:divsChild>
    </w:div>
    <w:div w:id="1220359607">
      <w:bodyDiv w:val="1"/>
      <w:marLeft w:val="0"/>
      <w:marRight w:val="0"/>
      <w:marTop w:val="0"/>
      <w:marBottom w:val="0"/>
      <w:divBdr>
        <w:top w:val="none" w:sz="0" w:space="0" w:color="auto"/>
        <w:left w:val="none" w:sz="0" w:space="0" w:color="auto"/>
        <w:bottom w:val="none" w:sz="0" w:space="0" w:color="auto"/>
        <w:right w:val="none" w:sz="0" w:space="0" w:color="auto"/>
      </w:divBdr>
    </w:div>
    <w:div w:id="1221406307">
      <w:bodyDiv w:val="1"/>
      <w:marLeft w:val="0"/>
      <w:marRight w:val="0"/>
      <w:marTop w:val="0"/>
      <w:marBottom w:val="0"/>
      <w:divBdr>
        <w:top w:val="none" w:sz="0" w:space="0" w:color="auto"/>
        <w:left w:val="none" w:sz="0" w:space="0" w:color="auto"/>
        <w:bottom w:val="none" w:sz="0" w:space="0" w:color="auto"/>
        <w:right w:val="none" w:sz="0" w:space="0" w:color="auto"/>
      </w:divBdr>
    </w:div>
    <w:div w:id="1228228477">
      <w:bodyDiv w:val="1"/>
      <w:marLeft w:val="0"/>
      <w:marRight w:val="0"/>
      <w:marTop w:val="0"/>
      <w:marBottom w:val="0"/>
      <w:divBdr>
        <w:top w:val="none" w:sz="0" w:space="0" w:color="auto"/>
        <w:left w:val="none" w:sz="0" w:space="0" w:color="auto"/>
        <w:bottom w:val="none" w:sz="0" w:space="0" w:color="auto"/>
        <w:right w:val="none" w:sz="0" w:space="0" w:color="auto"/>
      </w:divBdr>
    </w:div>
    <w:div w:id="1238783628">
      <w:bodyDiv w:val="1"/>
      <w:marLeft w:val="0"/>
      <w:marRight w:val="0"/>
      <w:marTop w:val="0"/>
      <w:marBottom w:val="0"/>
      <w:divBdr>
        <w:top w:val="none" w:sz="0" w:space="0" w:color="auto"/>
        <w:left w:val="none" w:sz="0" w:space="0" w:color="auto"/>
        <w:bottom w:val="none" w:sz="0" w:space="0" w:color="auto"/>
        <w:right w:val="none" w:sz="0" w:space="0" w:color="auto"/>
      </w:divBdr>
    </w:div>
    <w:div w:id="1275016586">
      <w:bodyDiv w:val="1"/>
      <w:marLeft w:val="0"/>
      <w:marRight w:val="0"/>
      <w:marTop w:val="0"/>
      <w:marBottom w:val="0"/>
      <w:divBdr>
        <w:top w:val="none" w:sz="0" w:space="0" w:color="auto"/>
        <w:left w:val="none" w:sz="0" w:space="0" w:color="auto"/>
        <w:bottom w:val="none" w:sz="0" w:space="0" w:color="auto"/>
        <w:right w:val="none" w:sz="0" w:space="0" w:color="auto"/>
      </w:divBdr>
      <w:divsChild>
        <w:div w:id="582373967">
          <w:marLeft w:val="0"/>
          <w:marRight w:val="0"/>
          <w:marTop w:val="0"/>
          <w:marBottom w:val="0"/>
          <w:divBdr>
            <w:top w:val="none" w:sz="0" w:space="0" w:color="auto"/>
            <w:left w:val="none" w:sz="0" w:space="0" w:color="auto"/>
            <w:bottom w:val="none" w:sz="0" w:space="0" w:color="auto"/>
            <w:right w:val="none" w:sz="0" w:space="0" w:color="auto"/>
          </w:divBdr>
        </w:div>
      </w:divsChild>
    </w:div>
    <w:div w:id="1317108540">
      <w:bodyDiv w:val="1"/>
      <w:marLeft w:val="0"/>
      <w:marRight w:val="0"/>
      <w:marTop w:val="0"/>
      <w:marBottom w:val="0"/>
      <w:divBdr>
        <w:top w:val="none" w:sz="0" w:space="0" w:color="auto"/>
        <w:left w:val="none" w:sz="0" w:space="0" w:color="auto"/>
        <w:bottom w:val="none" w:sz="0" w:space="0" w:color="auto"/>
        <w:right w:val="none" w:sz="0" w:space="0" w:color="auto"/>
      </w:divBdr>
      <w:divsChild>
        <w:div w:id="1315329579">
          <w:marLeft w:val="0"/>
          <w:marRight w:val="0"/>
          <w:marTop w:val="100"/>
          <w:marBottom w:val="100"/>
          <w:divBdr>
            <w:top w:val="none" w:sz="0" w:space="0" w:color="auto"/>
            <w:left w:val="none" w:sz="0" w:space="0" w:color="auto"/>
            <w:bottom w:val="none" w:sz="0" w:space="0" w:color="auto"/>
            <w:right w:val="none" w:sz="0" w:space="0" w:color="auto"/>
          </w:divBdr>
          <w:divsChild>
            <w:div w:id="1018853223">
              <w:marLeft w:val="0"/>
              <w:marRight w:val="1420"/>
              <w:marTop w:val="0"/>
              <w:marBottom w:val="0"/>
              <w:divBdr>
                <w:top w:val="none" w:sz="0" w:space="0" w:color="auto"/>
                <w:left w:val="single" w:sz="4" w:space="10" w:color="BEB7A9"/>
                <w:bottom w:val="none" w:sz="0" w:space="0" w:color="auto"/>
                <w:right w:val="single" w:sz="4" w:space="0" w:color="BEB7A9"/>
              </w:divBdr>
              <w:divsChild>
                <w:div w:id="1279873778">
                  <w:marLeft w:val="0"/>
                  <w:marRight w:val="0"/>
                  <w:marTop w:val="0"/>
                  <w:marBottom w:val="0"/>
                  <w:divBdr>
                    <w:top w:val="none" w:sz="0" w:space="0" w:color="auto"/>
                    <w:left w:val="none" w:sz="0" w:space="0" w:color="auto"/>
                    <w:bottom w:val="none" w:sz="0" w:space="0" w:color="auto"/>
                    <w:right w:val="none" w:sz="0" w:space="0" w:color="auto"/>
                  </w:divBdr>
                  <w:divsChild>
                    <w:div w:id="247083814">
                      <w:marLeft w:val="0"/>
                      <w:marRight w:val="0"/>
                      <w:marTop w:val="0"/>
                      <w:marBottom w:val="0"/>
                      <w:divBdr>
                        <w:top w:val="none" w:sz="0" w:space="0" w:color="auto"/>
                        <w:left w:val="none" w:sz="0" w:space="0" w:color="auto"/>
                        <w:bottom w:val="none" w:sz="0" w:space="0" w:color="auto"/>
                        <w:right w:val="none" w:sz="0" w:space="0" w:color="auto"/>
                      </w:divBdr>
                      <w:divsChild>
                        <w:div w:id="996953737">
                          <w:marLeft w:val="0"/>
                          <w:marRight w:val="0"/>
                          <w:marTop w:val="0"/>
                          <w:marBottom w:val="0"/>
                          <w:divBdr>
                            <w:top w:val="none" w:sz="0" w:space="0" w:color="auto"/>
                            <w:left w:val="none" w:sz="0" w:space="0" w:color="auto"/>
                            <w:bottom w:val="none" w:sz="0" w:space="0" w:color="auto"/>
                            <w:right w:val="none" w:sz="0" w:space="0" w:color="auto"/>
                          </w:divBdr>
                          <w:divsChild>
                            <w:div w:id="27265219">
                              <w:marLeft w:val="0"/>
                              <w:marRight w:val="-8315"/>
                              <w:marTop w:val="0"/>
                              <w:marBottom w:val="0"/>
                              <w:divBdr>
                                <w:top w:val="none" w:sz="0" w:space="0" w:color="auto"/>
                                <w:left w:val="none" w:sz="0" w:space="0" w:color="auto"/>
                                <w:bottom w:val="none" w:sz="0" w:space="0" w:color="auto"/>
                                <w:right w:val="none" w:sz="0" w:space="0" w:color="auto"/>
                              </w:divBdr>
                              <w:divsChild>
                                <w:div w:id="2081293279">
                                  <w:marLeft w:val="0"/>
                                  <w:marRight w:val="0"/>
                                  <w:marTop w:val="0"/>
                                  <w:marBottom w:val="0"/>
                                  <w:divBdr>
                                    <w:top w:val="none" w:sz="0" w:space="0" w:color="auto"/>
                                    <w:left w:val="none" w:sz="0" w:space="0" w:color="auto"/>
                                    <w:bottom w:val="none" w:sz="0" w:space="0" w:color="auto"/>
                                    <w:right w:val="none" w:sz="0" w:space="0" w:color="auto"/>
                                  </w:divBdr>
                                  <w:divsChild>
                                    <w:div w:id="140276550">
                                      <w:marLeft w:val="0"/>
                                      <w:marRight w:val="0"/>
                                      <w:marTop w:val="0"/>
                                      <w:marBottom w:val="0"/>
                                      <w:divBdr>
                                        <w:top w:val="none" w:sz="0" w:space="0" w:color="auto"/>
                                        <w:left w:val="none" w:sz="0" w:space="0" w:color="auto"/>
                                        <w:bottom w:val="none" w:sz="0" w:space="0" w:color="auto"/>
                                        <w:right w:val="none" w:sz="0" w:space="0" w:color="auto"/>
                                      </w:divBdr>
                                      <w:divsChild>
                                        <w:div w:id="495995666">
                                          <w:marLeft w:val="0"/>
                                          <w:marRight w:val="0"/>
                                          <w:marTop w:val="0"/>
                                          <w:marBottom w:val="0"/>
                                          <w:divBdr>
                                            <w:top w:val="none" w:sz="0" w:space="0" w:color="auto"/>
                                            <w:left w:val="none" w:sz="0" w:space="0" w:color="auto"/>
                                            <w:bottom w:val="none" w:sz="0" w:space="0" w:color="auto"/>
                                            <w:right w:val="none" w:sz="0" w:space="0" w:color="auto"/>
                                          </w:divBdr>
                                          <w:divsChild>
                                            <w:div w:id="1604530283">
                                              <w:marLeft w:val="0"/>
                                              <w:marRight w:val="0"/>
                                              <w:marTop w:val="0"/>
                                              <w:marBottom w:val="0"/>
                                              <w:divBdr>
                                                <w:top w:val="none" w:sz="0" w:space="0" w:color="auto"/>
                                                <w:left w:val="none" w:sz="0" w:space="0" w:color="auto"/>
                                                <w:bottom w:val="none" w:sz="0" w:space="0" w:color="auto"/>
                                                <w:right w:val="none" w:sz="0" w:space="0" w:color="auto"/>
                                              </w:divBdr>
                                              <w:divsChild>
                                                <w:div w:id="886990327">
                                                  <w:marLeft w:val="0"/>
                                                  <w:marRight w:val="0"/>
                                                  <w:marTop w:val="0"/>
                                                  <w:marBottom w:val="0"/>
                                                  <w:divBdr>
                                                    <w:top w:val="none" w:sz="0" w:space="0" w:color="auto"/>
                                                    <w:left w:val="none" w:sz="0" w:space="0" w:color="auto"/>
                                                    <w:bottom w:val="none" w:sz="0" w:space="0" w:color="auto"/>
                                                    <w:right w:val="none" w:sz="0" w:space="0" w:color="auto"/>
                                                  </w:divBdr>
                                                  <w:divsChild>
                                                    <w:div w:id="1633704831">
                                                      <w:marLeft w:val="0"/>
                                                      <w:marRight w:val="0"/>
                                                      <w:marTop w:val="0"/>
                                                      <w:marBottom w:val="0"/>
                                                      <w:divBdr>
                                                        <w:top w:val="none" w:sz="0" w:space="0" w:color="auto"/>
                                                        <w:left w:val="none" w:sz="0" w:space="0" w:color="auto"/>
                                                        <w:bottom w:val="none" w:sz="0" w:space="0" w:color="auto"/>
                                                        <w:right w:val="none" w:sz="0" w:space="0" w:color="auto"/>
                                                      </w:divBdr>
                                                      <w:divsChild>
                                                        <w:div w:id="360471534">
                                                          <w:marLeft w:val="0"/>
                                                          <w:marRight w:val="0"/>
                                                          <w:marTop w:val="0"/>
                                                          <w:marBottom w:val="0"/>
                                                          <w:divBdr>
                                                            <w:top w:val="none" w:sz="0" w:space="0" w:color="auto"/>
                                                            <w:left w:val="none" w:sz="0" w:space="0" w:color="auto"/>
                                                            <w:bottom w:val="none" w:sz="0" w:space="0" w:color="auto"/>
                                                            <w:right w:val="none" w:sz="0" w:space="0" w:color="auto"/>
                                                          </w:divBdr>
                                                        </w:div>
                                                        <w:div w:id="66127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94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504092">
      <w:bodyDiv w:val="1"/>
      <w:marLeft w:val="0"/>
      <w:marRight w:val="0"/>
      <w:marTop w:val="0"/>
      <w:marBottom w:val="0"/>
      <w:divBdr>
        <w:top w:val="none" w:sz="0" w:space="0" w:color="auto"/>
        <w:left w:val="none" w:sz="0" w:space="0" w:color="auto"/>
        <w:bottom w:val="none" w:sz="0" w:space="0" w:color="auto"/>
        <w:right w:val="none" w:sz="0" w:space="0" w:color="auto"/>
      </w:divBdr>
    </w:div>
    <w:div w:id="1399091740">
      <w:bodyDiv w:val="1"/>
      <w:marLeft w:val="0"/>
      <w:marRight w:val="0"/>
      <w:marTop w:val="0"/>
      <w:marBottom w:val="0"/>
      <w:divBdr>
        <w:top w:val="none" w:sz="0" w:space="0" w:color="auto"/>
        <w:left w:val="none" w:sz="0" w:space="0" w:color="auto"/>
        <w:bottom w:val="none" w:sz="0" w:space="0" w:color="auto"/>
        <w:right w:val="none" w:sz="0" w:space="0" w:color="auto"/>
      </w:divBdr>
    </w:div>
    <w:div w:id="1447190722">
      <w:bodyDiv w:val="1"/>
      <w:marLeft w:val="0"/>
      <w:marRight w:val="0"/>
      <w:marTop w:val="0"/>
      <w:marBottom w:val="0"/>
      <w:divBdr>
        <w:top w:val="none" w:sz="0" w:space="0" w:color="auto"/>
        <w:left w:val="none" w:sz="0" w:space="0" w:color="auto"/>
        <w:bottom w:val="none" w:sz="0" w:space="0" w:color="auto"/>
        <w:right w:val="none" w:sz="0" w:space="0" w:color="auto"/>
      </w:divBdr>
    </w:div>
    <w:div w:id="1526409265">
      <w:bodyDiv w:val="1"/>
      <w:marLeft w:val="0"/>
      <w:marRight w:val="0"/>
      <w:marTop w:val="0"/>
      <w:marBottom w:val="0"/>
      <w:divBdr>
        <w:top w:val="none" w:sz="0" w:space="0" w:color="auto"/>
        <w:left w:val="none" w:sz="0" w:space="0" w:color="auto"/>
        <w:bottom w:val="none" w:sz="0" w:space="0" w:color="auto"/>
        <w:right w:val="none" w:sz="0" w:space="0" w:color="auto"/>
      </w:divBdr>
    </w:div>
    <w:div w:id="1585148240">
      <w:bodyDiv w:val="1"/>
      <w:marLeft w:val="0"/>
      <w:marRight w:val="0"/>
      <w:marTop w:val="0"/>
      <w:marBottom w:val="0"/>
      <w:divBdr>
        <w:top w:val="none" w:sz="0" w:space="0" w:color="auto"/>
        <w:left w:val="none" w:sz="0" w:space="0" w:color="auto"/>
        <w:bottom w:val="none" w:sz="0" w:space="0" w:color="auto"/>
        <w:right w:val="none" w:sz="0" w:space="0" w:color="auto"/>
      </w:divBdr>
    </w:div>
    <w:div w:id="1594627316">
      <w:bodyDiv w:val="1"/>
      <w:marLeft w:val="0"/>
      <w:marRight w:val="0"/>
      <w:marTop w:val="0"/>
      <w:marBottom w:val="0"/>
      <w:divBdr>
        <w:top w:val="none" w:sz="0" w:space="0" w:color="auto"/>
        <w:left w:val="none" w:sz="0" w:space="0" w:color="auto"/>
        <w:bottom w:val="none" w:sz="0" w:space="0" w:color="auto"/>
        <w:right w:val="none" w:sz="0" w:space="0" w:color="auto"/>
      </w:divBdr>
      <w:divsChild>
        <w:div w:id="964198091">
          <w:marLeft w:val="0"/>
          <w:marRight w:val="0"/>
          <w:marTop w:val="0"/>
          <w:marBottom w:val="0"/>
          <w:divBdr>
            <w:top w:val="none" w:sz="0" w:space="0" w:color="auto"/>
            <w:left w:val="none" w:sz="0" w:space="0" w:color="auto"/>
            <w:bottom w:val="none" w:sz="0" w:space="0" w:color="auto"/>
            <w:right w:val="none" w:sz="0" w:space="0" w:color="auto"/>
          </w:divBdr>
          <w:divsChild>
            <w:div w:id="1069185437">
              <w:marLeft w:val="0"/>
              <w:marRight w:val="0"/>
              <w:marTop w:val="0"/>
              <w:marBottom w:val="0"/>
              <w:divBdr>
                <w:top w:val="none" w:sz="0" w:space="0" w:color="auto"/>
                <w:left w:val="none" w:sz="0" w:space="0" w:color="auto"/>
                <w:bottom w:val="none" w:sz="0" w:space="0" w:color="auto"/>
                <w:right w:val="none" w:sz="0" w:space="0" w:color="auto"/>
              </w:divBdr>
              <w:divsChild>
                <w:div w:id="67192074">
                  <w:marLeft w:val="0"/>
                  <w:marRight w:val="0"/>
                  <w:marTop w:val="0"/>
                  <w:marBottom w:val="0"/>
                  <w:divBdr>
                    <w:top w:val="none" w:sz="0" w:space="0" w:color="auto"/>
                    <w:left w:val="none" w:sz="0" w:space="0" w:color="auto"/>
                    <w:bottom w:val="none" w:sz="0" w:space="0" w:color="auto"/>
                    <w:right w:val="none" w:sz="0" w:space="0" w:color="auto"/>
                  </w:divBdr>
                  <w:divsChild>
                    <w:div w:id="2036038498">
                      <w:marLeft w:val="90"/>
                      <w:marRight w:val="0"/>
                      <w:marTop w:val="0"/>
                      <w:marBottom w:val="0"/>
                      <w:divBdr>
                        <w:top w:val="none" w:sz="0" w:space="0" w:color="auto"/>
                        <w:left w:val="none" w:sz="0" w:space="0" w:color="auto"/>
                        <w:bottom w:val="none" w:sz="0" w:space="0" w:color="auto"/>
                        <w:right w:val="none" w:sz="0" w:space="0" w:color="auto"/>
                      </w:divBdr>
                      <w:divsChild>
                        <w:div w:id="136841587">
                          <w:marLeft w:val="0"/>
                          <w:marRight w:val="0"/>
                          <w:marTop w:val="0"/>
                          <w:marBottom w:val="0"/>
                          <w:divBdr>
                            <w:top w:val="none" w:sz="0" w:space="0" w:color="auto"/>
                            <w:left w:val="none" w:sz="0" w:space="0" w:color="auto"/>
                            <w:bottom w:val="none" w:sz="0" w:space="0" w:color="auto"/>
                            <w:right w:val="none" w:sz="0" w:space="0" w:color="auto"/>
                          </w:divBdr>
                          <w:divsChild>
                            <w:div w:id="654535157">
                              <w:marLeft w:val="0"/>
                              <w:marRight w:val="0"/>
                              <w:marTop w:val="0"/>
                              <w:marBottom w:val="0"/>
                              <w:divBdr>
                                <w:top w:val="none" w:sz="0" w:space="0" w:color="auto"/>
                                <w:left w:val="none" w:sz="0" w:space="0" w:color="auto"/>
                                <w:bottom w:val="none" w:sz="0" w:space="0" w:color="auto"/>
                                <w:right w:val="none" w:sz="0" w:space="0" w:color="auto"/>
                              </w:divBdr>
                              <w:divsChild>
                                <w:div w:id="2052076485">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379327">
      <w:bodyDiv w:val="1"/>
      <w:marLeft w:val="0"/>
      <w:marRight w:val="0"/>
      <w:marTop w:val="0"/>
      <w:marBottom w:val="0"/>
      <w:divBdr>
        <w:top w:val="none" w:sz="0" w:space="0" w:color="auto"/>
        <w:left w:val="none" w:sz="0" w:space="0" w:color="auto"/>
        <w:bottom w:val="none" w:sz="0" w:space="0" w:color="auto"/>
        <w:right w:val="none" w:sz="0" w:space="0" w:color="auto"/>
      </w:divBdr>
    </w:div>
    <w:div w:id="1625114412">
      <w:bodyDiv w:val="1"/>
      <w:marLeft w:val="0"/>
      <w:marRight w:val="0"/>
      <w:marTop w:val="0"/>
      <w:marBottom w:val="0"/>
      <w:divBdr>
        <w:top w:val="none" w:sz="0" w:space="0" w:color="auto"/>
        <w:left w:val="none" w:sz="0" w:space="0" w:color="auto"/>
        <w:bottom w:val="none" w:sz="0" w:space="0" w:color="auto"/>
        <w:right w:val="none" w:sz="0" w:space="0" w:color="auto"/>
      </w:divBdr>
    </w:div>
    <w:div w:id="1635790789">
      <w:bodyDiv w:val="1"/>
      <w:marLeft w:val="0"/>
      <w:marRight w:val="0"/>
      <w:marTop w:val="0"/>
      <w:marBottom w:val="0"/>
      <w:divBdr>
        <w:top w:val="none" w:sz="0" w:space="0" w:color="auto"/>
        <w:left w:val="none" w:sz="0" w:space="0" w:color="auto"/>
        <w:bottom w:val="none" w:sz="0" w:space="0" w:color="auto"/>
        <w:right w:val="none" w:sz="0" w:space="0" w:color="auto"/>
      </w:divBdr>
    </w:div>
    <w:div w:id="1743210937">
      <w:bodyDiv w:val="1"/>
      <w:marLeft w:val="0"/>
      <w:marRight w:val="0"/>
      <w:marTop w:val="0"/>
      <w:marBottom w:val="0"/>
      <w:divBdr>
        <w:top w:val="none" w:sz="0" w:space="0" w:color="auto"/>
        <w:left w:val="none" w:sz="0" w:space="0" w:color="auto"/>
        <w:bottom w:val="none" w:sz="0" w:space="0" w:color="auto"/>
        <w:right w:val="none" w:sz="0" w:space="0" w:color="auto"/>
      </w:divBdr>
      <w:divsChild>
        <w:div w:id="1659722070">
          <w:marLeft w:val="0"/>
          <w:marRight w:val="0"/>
          <w:marTop w:val="0"/>
          <w:marBottom w:val="0"/>
          <w:divBdr>
            <w:top w:val="none" w:sz="0" w:space="0" w:color="auto"/>
            <w:left w:val="none" w:sz="0" w:space="0" w:color="auto"/>
            <w:bottom w:val="none" w:sz="0" w:space="0" w:color="auto"/>
            <w:right w:val="none" w:sz="0" w:space="0" w:color="auto"/>
          </w:divBdr>
          <w:divsChild>
            <w:div w:id="1267467504">
              <w:marLeft w:val="0"/>
              <w:marRight w:val="0"/>
              <w:marTop w:val="0"/>
              <w:marBottom w:val="0"/>
              <w:divBdr>
                <w:top w:val="none" w:sz="0" w:space="0" w:color="auto"/>
                <w:left w:val="none" w:sz="0" w:space="0" w:color="auto"/>
                <w:bottom w:val="none" w:sz="0" w:space="0" w:color="auto"/>
                <w:right w:val="none" w:sz="0" w:space="0" w:color="auto"/>
              </w:divBdr>
              <w:divsChild>
                <w:div w:id="1042364045">
                  <w:marLeft w:val="0"/>
                  <w:marRight w:val="0"/>
                  <w:marTop w:val="0"/>
                  <w:marBottom w:val="0"/>
                  <w:divBdr>
                    <w:top w:val="none" w:sz="0" w:space="0" w:color="auto"/>
                    <w:left w:val="none" w:sz="0" w:space="0" w:color="auto"/>
                    <w:bottom w:val="none" w:sz="0" w:space="0" w:color="auto"/>
                    <w:right w:val="none" w:sz="0" w:space="0" w:color="auto"/>
                  </w:divBdr>
                  <w:divsChild>
                    <w:div w:id="1176992428">
                      <w:marLeft w:val="0"/>
                      <w:marRight w:val="0"/>
                      <w:marTop w:val="0"/>
                      <w:marBottom w:val="0"/>
                      <w:divBdr>
                        <w:top w:val="none" w:sz="0" w:space="0" w:color="auto"/>
                        <w:left w:val="none" w:sz="0" w:space="0" w:color="auto"/>
                        <w:bottom w:val="none" w:sz="0" w:space="0" w:color="auto"/>
                        <w:right w:val="none" w:sz="0" w:space="0" w:color="auto"/>
                      </w:divBdr>
                      <w:divsChild>
                        <w:div w:id="2005472356">
                          <w:marLeft w:val="0"/>
                          <w:marRight w:val="0"/>
                          <w:marTop w:val="0"/>
                          <w:marBottom w:val="0"/>
                          <w:divBdr>
                            <w:top w:val="none" w:sz="0" w:space="0" w:color="auto"/>
                            <w:left w:val="none" w:sz="0" w:space="0" w:color="auto"/>
                            <w:bottom w:val="none" w:sz="0" w:space="0" w:color="auto"/>
                            <w:right w:val="none" w:sz="0" w:space="0" w:color="auto"/>
                          </w:divBdr>
                          <w:divsChild>
                            <w:div w:id="161630293">
                              <w:marLeft w:val="0"/>
                              <w:marRight w:val="0"/>
                              <w:marTop w:val="0"/>
                              <w:marBottom w:val="101"/>
                              <w:divBdr>
                                <w:top w:val="none" w:sz="0" w:space="0" w:color="auto"/>
                                <w:left w:val="none" w:sz="0" w:space="0" w:color="auto"/>
                                <w:bottom w:val="none" w:sz="0" w:space="0" w:color="auto"/>
                                <w:right w:val="none" w:sz="0" w:space="0" w:color="auto"/>
                              </w:divBdr>
                              <w:divsChild>
                                <w:div w:id="83272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899102">
      <w:bodyDiv w:val="1"/>
      <w:marLeft w:val="0"/>
      <w:marRight w:val="0"/>
      <w:marTop w:val="0"/>
      <w:marBottom w:val="0"/>
      <w:divBdr>
        <w:top w:val="none" w:sz="0" w:space="0" w:color="auto"/>
        <w:left w:val="none" w:sz="0" w:space="0" w:color="auto"/>
        <w:bottom w:val="none" w:sz="0" w:space="0" w:color="auto"/>
        <w:right w:val="none" w:sz="0" w:space="0" w:color="auto"/>
      </w:divBdr>
      <w:divsChild>
        <w:div w:id="1876186578">
          <w:marLeft w:val="0"/>
          <w:marRight w:val="0"/>
          <w:marTop w:val="0"/>
          <w:marBottom w:val="0"/>
          <w:divBdr>
            <w:top w:val="none" w:sz="0" w:space="0" w:color="auto"/>
            <w:left w:val="none" w:sz="0" w:space="0" w:color="auto"/>
            <w:bottom w:val="none" w:sz="0" w:space="0" w:color="auto"/>
            <w:right w:val="none" w:sz="0" w:space="0" w:color="auto"/>
          </w:divBdr>
        </w:div>
      </w:divsChild>
    </w:div>
    <w:div w:id="1836334689">
      <w:bodyDiv w:val="1"/>
      <w:marLeft w:val="0"/>
      <w:marRight w:val="0"/>
      <w:marTop w:val="0"/>
      <w:marBottom w:val="0"/>
      <w:divBdr>
        <w:top w:val="none" w:sz="0" w:space="0" w:color="auto"/>
        <w:left w:val="none" w:sz="0" w:space="0" w:color="auto"/>
        <w:bottom w:val="none" w:sz="0" w:space="0" w:color="auto"/>
        <w:right w:val="none" w:sz="0" w:space="0" w:color="auto"/>
      </w:divBdr>
    </w:div>
    <w:div w:id="1868250338">
      <w:bodyDiv w:val="1"/>
      <w:marLeft w:val="0"/>
      <w:marRight w:val="0"/>
      <w:marTop w:val="0"/>
      <w:marBottom w:val="0"/>
      <w:divBdr>
        <w:top w:val="none" w:sz="0" w:space="0" w:color="auto"/>
        <w:left w:val="none" w:sz="0" w:space="0" w:color="auto"/>
        <w:bottom w:val="none" w:sz="0" w:space="0" w:color="auto"/>
        <w:right w:val="none" w:sz="0" w:space="0" w:color="auto"/>
      </w:divBdr>
      <w:divsChild>
        <w:div w:id="1090125883">
          <w:marLeft w:val="0"/>
          <w:marRight w:val="0"/>
          <w:marTop w:val="0"/>
          <w:marBottom w:val="0"/>
          <w:divBdr>
            <w:top w:val="none" w:sz="0" w:space="0" w:color="auto"/>
            <w:left w:val="none" w:sz="0" w:space="0" w:color="auto"/>
            <w:bottom w:val="none" w:sz="0" w:space="0" w:color="auto"/>
            <w:right w:val="none" w:sz="0" w:space="0" w:color="auto"/>
          </w:divBdr>
          <w:divsChild>
            <w:div w:id="1362902259">
              <w:marLeft w:val="0"/>
              <w:marRight w:val="0"/>
              <w:marTop w:val="0"/>
              <w:marBottom w:val="0"/>
              <w:divBdr>
                <w:top w:val="none" w:sz="0" w:space="0" w:color="auto"/>
                <w:left w:val="none" w:sz="0" w:space="0" w:color="auto"/>
                <w:bottom w:val="none" w:sz="0" w:space="0" w:color="auto"/>
                <w:right w:val="none" w:sz="0" w:space="0" w:color="auto"/>
              </w:divBdr>
              <w:divsChild>
                <w:div w:id="168670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96656">
      <w:bodyDiv w:val="1"/>
      <w:marLeft w:val="0"/>
      <w:marRight w:val="0"/>
      <w:marTop w:val="0"/>
      <w:marBottom w:val="0"/>
      <w:divBdr>
        <w:top w:val="none" w:sz="0" w:space="0" w:color="auto"/>
        <w:left w:val="none" w:sz="0" w:space="0" w:color="auto"/>
        <w:bottom w:val="none" w:sz="0" w:space="0" w:color="auto"/>
        <w:right w:val="none" w:sz="0" w:space="0" w:color="auto"/>
      </w:divBdr>
      <w:divsChild>
        <w:div w:id="923035144">
          <w:marLeft w:val="0"/>
          <w:marRight w:val="0"/>
          <w:marTop w:val="0"/>
          <w:marBottom w:val="0"/>
          <w:divBdr>
            <w:top w:val="none" w:sz="0" w:space="0" w:color="auto"/>
            <w:left w:val="none" w:sz="0" w:space="0" w:color="auto"/>
            <w:bottom w:val="none" w:sz="0" w:space="0" w:color="auto"/>
            <w:right w:val="none" w:sz="0" w:space="0" w:color="auto"/>
          </w:divBdr>
        </w:div>
      </w:divsChild>
    </w:div>
    <w:div w:id="1987082249">
      <w:bodyDiv w:val="1"/>
      <w:marLeft w:val="0"/>
      <w:marRight w:val="0"/>
      <w:marTop w:val="0"/>
      <w:marBottom w:val="0"/>
      <w:divBdr>
        <w:top w:val="none" w:sz="0" w:space="0" w:color="auto"/>
        <w:left w:val="none" w:sz="0" w:space="0" w:color="auto"/>
        <w:bottom w:val="none" w:sz="0" w:space="0" w:color="auto"/>
        <w:right w:val="none" w:sz="0" w:space="0" w:color="auto"/>
      </w:divBdr>
      <w:divsChild>
        <w:div w:id="772626301">
          <w:marLeft w:val="0"/>
          <w:marRight w:val="0"/>
          <w:marTop w:val="0"/>
          <w:marBottom w:val="0"/>
          <w:divBdr>
            <w:top w:val="none" w:sz="0" w:space="0" w:color="auto"/>
            <w:left w:val="none" w:sz="0" w:space="0" w:color="auto"/>
            <w:bottom w:val="none" w:sz="0" w:space="0" w:color="auto"/>
            <w:right w:val="none" w:sz="0" w:space="0" w:color="auto"/>
          </w:divBdr>
        </w:div>
      </w:divsChild>
    </w:div>
    <w:div w:id="2065257370">
      <w:bodyDiv w:val="1"/>
      <w:marLeft w:val="0"/>
      <w:marRight w:val="0"/>
      <w:marTop w:val="0"/>
      <w:marBottom w:val="0"/>
      <w:divBdr>
        <w:top w:val="none" w:sz="0" w:space="0" w:color="auto"/>
        <w:left w:val="none" w:sz="0" w:space="0" w:color="auto"/>
        <w:bottom w:val="none" w:sz="0" w:space="0" w:color="auto"/>
        <w:right w:val="none" w:sz="0" w:space="0" w:color="auto"/>
      </w:divBdr>
    </w:div>
    <w:div w:id="209921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itysorp.org/media/648619/sorp-information-sheet-5.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1F2A4-CB47-47EA-BC44-5CF2C03FF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1746</Words>
  <Characters>9956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Our Ref ME44/5/041</vt:lpstr>
    </vt:vector>
  </TitlesOfParts>
  <Company>CIPFA</Company>
  <LinksUpToDate>false</LinksUpToDate>
  <CharactersWithSpaces>11679</CharactersWithSpaces>
  <SharedDoc>false</SharedDoc>
  <HLinks>
    <vt:vector size="12" baseType="variant">
      <vt:variant>
        <vt:i4>2162773</vt:i4>
      </vt:variant>
      <vt:variant>
        <vt:i4>3</vt:i4>
      </vt:variant>
      <vt:variant>
        <vt:i4>0</vt:i4>
      </vt:variant>
      <vt:variant>
        <vt:i4>5</vt:i4>
      </vt:variant>
      <vt:variant>
        <vt:lpwstr>mailto:john.maddocks@cipfa.org</vt:lpwstr>
      </vt:variant>
      <vt:variant>
        <vt:lpwstr/>
      </vt:variant>
      <vt:variant>
        <vt:i4>3014755</vt:i4>
      </vt:variant>
      <vt:variant>
        <vt:i4>0</vt:i4>
      </vt:variant>
      <vt:variant>
        <vt:i4>0</vt:i4>
      </vt:variant>
      <vt:variant>
        <vt:i4>5</vt:i4>
      </vt:variant>
      <vt:variant>
        <vt:lpwstr>http://www.charitysorp.org/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ME44/5/041</dc:title>
  <dc:creator>Easton Bilsborough</dc:creator>
  <cp:lastModifiedBy>Joanne Francis</cp:lastModifiedBy>
  <cp:revision>2</cp:revision>
  <cp:lastPrinted>2020-09-03T13:16:00Z</cp:lastPrinted>
  <dcterms:created xsi:type="dcterms:W3CDTF">2021-03-11T08:53:00Z</dcterms:created>
  <dcterms:modified xsi:type="dcterms:W3CDTF">2021-03-11T08:53:00Z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